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A95" w:rsidRDefault="00C10A95" w:rsidP="00C10A95">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8240" behindDoc="0" locked="0" layoutInCell="1" allowOverlap="1" wp14:anchorId="47F34BF9" wp14:editId="5BB67A74">
            <wp:simplePos x="0" y="0"/>
            <wp:positionH relativeFrom="column">
              <wp:posOffset>85725</wp:posOffset>
            </wp:positionH>
            <wp:positionV relativeFrom="paragraph">
              <wp:posOffset>40640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0A95" w:rsidRDefault="00C10A95" w:rsidP="00DF38D8">
      <w:pPr>
        <w:spacing w:after="0"/>
        <w:jc w:val="center"/>
        <w:rPr>
          <w:rFonts w:ascii="Times New Roman" w:hAnsi="Times New Roman" w:cs="Times New Roman"/>
          <w:b/>
          <w:sz w:val="28"/>
          <w:szCs w:val="28"/>
        </w:rPr>
      </w:pPr>
    </w:p>
    <w:p w:rsidR="00C10A95" w:rsidRDefault="00C10A95" w:rsidP="00DF38D8">
      <w:pPr>
        <w:spacing w:after="0"/>
        <w:jc w:val="center"/>
        <w:rPr>
          <w:rFonts w:ascii="Times New Roman" w:hAnsi="Times New Roman" w:cs="Times New Roman"/>
          <w:b/>
          <w:sz w:val="28"/>
          <w:szCs w:val="28"/>
        </w:rPr>
      </w:pPr>
    </w:p>
    <w:p w:rsidR="00C10A95" w:rsidRDefault="00C10A95" w:rsidP="00DF38D8">
      <w:pPr>
        <w:spacing w:after="0"/>
        <w:jc w:val="center"/>
        <w:rPr>
          <w:rFonts w:ascii="Times New Roman" w:hAnsi="Times New Roman" w:cs="Times New Roman"/>
          <w:b/>
          <w:sz w:val="28"/>
          <w:szCs w:val="28"/>
        </w:rPr>
      </w:pPr>
    </w:p>
    <w:p w:rsidR="00C10A95" w:rsidRDefault="00C10A95" w:rsidP="00DF38D8">
      <w:pPr>
        <w:spacing w:after="0"/>
        <w:jc w:val="center"/>
        <w:rPr>
          <w:rFonts w:ascii="Times New Roman" w:hAnsi="Times New Roman" w:cs="Times New Roman"/>
          <w:b/>
          <w:sz w:val="28"/>
          <w:szCs w:val="28"/>
        </w:rPr>
      </w:pPr>
    </w:p>
    <w:p w:rsidR="00C10A95" w:rsidRDefault="00C10A95" w:rsidP="00DF38D8">
      <w:pPr>
        <w:spacing w:after="0"/>
        <w:jc w:val="center"/>
        <w:rPr>
          <w:rFonts w:ascii="Times New Roman" w:hAnsi="Times New Roman" w:cs="Times New Roman"/>
          <w:b/>
          <w:sz w:val="28"/>
          <w:szCs w:val="28"/>
        </w:rPr>
      </w:pPr>
    </w:p>
    <w:p w:rsidR="00CC4C3B" w:rsidRPr="00FC641B" w:rsidRDefault="00CC4C3B" w:rsidP="00A9676A">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DB17C1">
        <w:rPr>
          <w:rFonts w:ascii="Times New Roman" w:hAnsi="Times New Roman" w:cs="Times New Roman"/>
          <w:b/>
          <w:sz w:val="28"/>
          <w:szCs w:val="28"/>
        </w:rPr>
        <w:t>Field Bindweed</w:t>
      </w:r>
      <w:r w:rsidR="00931450">
        <w:rPr>
          <w:rFonts w:ascii="Times New Roman" w:hAnsi="Times New Roman" w:cs="Times New Roman"/>
          <w:b/>
          <w:sz w:val="28"/>
          <w:szCs w:val="28"/>
        </w:rPr>
        <w:t xml:space="preserve"> </w:t>
      </w:r>
    </w:p>
    <w:p w:rsidR="00CC4C3B" w:rsidRDefault="00CC4C3B" w:rsidP="00A9676A">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E02805" w:rsidRDefault="00CC4C3B" w:rsidP="00A96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A9676A" w:rsidRDefault="00A9676A" w:rsidP="00A96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A9676A" w:rsidRDefault="00A9676A" w:rsidP="00A9676A">
      <w:pPr>
        <w:spacing w:after="0" w:line="240" w:lineRule="auto"/>
        <w:jc w:val="center"/>
        <w:rPr>
          <w:rFonts w:ascii="Times New Roman" w:hAnsi="Times New Roman" w:cs="Times New Roman"/>
          <w:b/>
          <w:sz w:val="24"/>
          <w:szCs w:val="24"/>
        </w:rPr>
      </w:pPr>
    </w:p>
    <w:p w:rsidR="00A9676A" w:rsidRDefault="00DB124F" w:rsidP="00366A10">
      <w:pPr>
        <w:spacing w:after="120"/>
        <w:ind w:firstLine="540"/>
        <w:rPr>
          <w:rFonts w:ascii="Times New Roman" w:hAnsi="Times New Roman" w:cs="Times New Roman"/>
          <w:sz w:val="24"/>
          <w:szCs w:val="24"/>
        </w:rPr>
      </w:pPr>
      <w:r w:rsidRPr="00D7643F">
        <w:rPr>
          <w:rFonts w:ascii="Times New Roman" w:hAnsi="Times New Roman" w:cs="Times New Roman"/>
          <w:sz w:val="24"/>
          <w:szCs w:val="24"/>
        </w:rPr>
        <w:t>Field bindweed</w:t>
      </w:r>
      <w:r>
        <w:rPr>
          <w:rFonts w:ascii="Times New Roman" w:hAnsi="Times New Roman" w:cs="Times New Roman"/>
          <w:sz w:val="24"/>
          <w:szCs w:val="24"/>
        </w:rPr>
        <w:t xml:space="preserve"> (</w:t>
      </w:r>
      <w:r w:rsidRPr="00E02805">
        <w:rPr>
          <w:rFonts w:ascii="Times New Roman" w:hAnsi="Times New Roman" w:cs="Times New Roman"/>
          <w:i/>
          <w:sz w:val="24"/>
          <w:szCs w:val="24"/>
        </w:rPr>
        <w:t>Convolvulus arvensis</w:t>
      </w:r>
      <w:r>
        <w:rPr>
          <w:rFonts w:ascii="Times New Roman" w:hAnsi="Times New Roman" w:cs="Times New Roman"/>
          <w:sz w:val="24"/>
          <w:szCs w:val="24"/>
        </w:rPr>
        <w:t xml:space="preserve">) is a long-lived creeping perennial forb (vine) that reproduces from </w:t>
      </w:r>
      <w:r w:rsidR="00816002">
        <w:rPr>
          <w:rFonts w:ascii="Times New Roman" w:hAnsi="Times New Roman" w:cs="Times New Roman"/>
          <w:sz w:val="24"/>
          <w:szCs w:val="24"/>
        </w:rPr>
        <w:t xml:space="preserve">both seed and </w:t>
      </w:r>
      <w:r>
        <w:rPr>
          <w:rFonts w:ascii="Times New Roman" w:hAnsi="Times New Roman" w:cs="Times New Roman"/>
          <w:sz w:val="24"/>
          <w:szCs w:val="24"/>
        </w:rPr>
        <w:t>buds on a large extensive root system</w:t>
      </w:r>
      <w:r w:rsidR="00816002">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AD67BF">
        <w:rPr>
          <w:rFonts w:ascii="Times New Roman" w:hAnsi="Times New Roman" w:cs="Times New Roman"/>
          <w:sz w:val="24"/>
          <w:szCs w:val="24"/>
        </w:rPr>
        <w:t xml:space="preserve">prostrate </w:t>
      </w:r>
      <w:r>
        <w:rPr>
          <w:rFonts w:ascii="Times New Roman" w:hAnsi="Times New Roman" w:cs="Times New Roman"/>
          <w:sz w:val="24"/>
          <w:szCs w:val="24"/>
        </w:rPr>
        <w:t xml:space="preserve">stems can </w:t>
      </w:r>
      <w:r w:rsidR="00AD67BF">
        <w:rPr>
          <w:rFonts w:ascii="Times New Roman" w:hAnsi="Times New Roman" w:cs="Times New Roman"/>
          <w:sz w:val="24"/>
          <w:szCs w:val="24"/>
        </w:rPr>
        <w:t>reach 4</w:t>
      </w:r>
      <w:r>
        <w:rPr>
          <w:rFonts w:ascii="Times New Roman" w:hAnsi="Times New Roman" w:cs="Times New Roman"/>
          <w:sz w:val="24"/>
          <w:szCs w:val="24"/>
        </w:rPr>
        <w:t xml:space="preserve"> feet long and develop into a</w:t>
      </w:r>
      <w:r w:rsidR="00AD67BF">
        <w:rPr>
          <w:rFonts w:ascii="Times New Roman" w:hAnsi="Times New Roman" w:cs="Times New Roman"/>
          <w:sz w:val="24"/>
          <w:szCs w:val="24"/>
        </w:rPr>
        <w:t xml:space="preserve"> dense </w:t>
      </w:r>
      <w:r>
        <w:rPr>
          <w:rFonts w:ascii="Times New Roman" w:hAnsi="Times New Roman" w:cs="Times New Roman"/>
          <w:sz w:val="24"/>
          <w:szCs w:val="24"/>
        </w:rPr>
        <w:t>intertwined mat</w:t>
      </w:r>
      <w:r w:rsidR="00816002">
        <w:rPr>
          <w:rFonts w:ascii="Times New Roman" w:hAnsi="Times New Roman" w:cs="Times New Roman"/>
          <w:sz w:val="24"/>
          <w:szCs w:val="24"/>
        </w:rPr>
        <w:t xml:space="preserve">. </w:t>
      </w:r>
      <w:r w:rsidR="00A9676A">
        <w:rPr>
          <w:rFonts w:ascii="Times New Roman" w:hAnsi="Times New Roman" w:cs="Times New Roman"/>
          <w:sz w:val="24"/>
          <w:szCs w:val="24"/>
        </w:rPr>
        <w:t>The stems a</w:t>
      </w:r>
      <w:r w:rsidR="00366A10">
        <w:rPr>
          <w:rFonts w:ascii="Times New Roman" w:hAnsi="Times New Roman" w:cs="Times New Roman"/>
          <w:sz w:val="24"/>
          <w:szCs w:val="24"/>
        </w:rPr>
        <w:t xml:space="preserve">lso </w:t>
      </w:r>
      <w:r w:rsidR="00816002">
        <w:rPr>
          <w:rFonts w:ascii="Times New Roman" w:hAnsi="Times New Roman" w:cs="Times New Roman"/>
          <w:sz w:val="24"/>
          <w:szCs w:val="24"/>
        </w:rPr>
        <w:t xml:space="preserve">may </w:t>
      </w:r>
      <w:r>
        <w:rPr>
          <w:rFonts w:ascii="Times New Roman" w:hAnsi="Times New Roman" w:cs="Times New Roman"/>
          <w:sz w:val="24"/>
          <w:szCs w:val="24"/>
        </w:rPr>
        <w:t>climb plants and other vertical structure</w:t>
      </w:r>
      <w:r w:rsidR="00366A10">
        <w:rPr>
          <w:rFonts w:ascii="Times New Roman" w:hAnsi="Times New Roman" w:cs="Times New Roman"/>
          <w:sz w:val="24"/>
          <w:szCs w:val="24"/>
        </w:rPr>
        <w:t xml:space="preserve">. </w:t>
      </w:r>
    </w:p>
    <w:p w:rsidR="00D7643F" w:rsidRDefault="00A9676A" w:rsidP="00366A10">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This weed is </w:t>
      </w:r>
      <w:r w:rsidR="00DB124F">
        <w:rPr>
          <w:rFonts w:ascii="Times New Roman" w:hAnsi="Times New Roman" w:cs="Times New Roman"/>
          <w:sz w:val="24"/>
          <w:szCs w:val="24"/>
        </w:rPr>
        <w:t>is native to Europe and western Asi</w:t>
      </w:r>
      <w:r w:rsidR="00AD67BF">
        <w:rPr>
          <w:rFonts w:ascii="Times New Roman" w:hAnsi="Times New Roman" w:cs="Times New Roman"/>
          <w:sz w:val="24"/>
          <w:szCs w:val="24"/>
        </w:rPr>
        <w:t>a</w:t>
      </w:r>
      <w:r w:rsidR="00DB124F">
        <w:rPr>
          <w:rFonts w:ascii="Times New Roman" w:hAnsi="Times New Roman" w:cs="Times New Roman"/>
          <w:sz w:val="24"/>
          <w:szCs w:val="24"/>
        </w:rPr>
        <w:t xml:space="preserve"> and was first found in </w:t>
      </w:r>
      <w:r w:rsidR="00816002">
        <w:rPr>
          <w:rFonts w:ascii="Times New Roman" w:hAnsi="Times New Roman" w:cs="Times New Roman"/>
          <w:sz w:val="24"/>
          <w:szCs w:val="24"/>
        </w:rPr>
        <w:t xml:space="preserve">North America in </w:t>
      </w:r>
      <w:r w:rsidR="00DB124F">
        <w:rPr>
          <w:rFonts w:ascii="Times New Roman" w:hAnsi="Times New Roman" w:cs="Times New Roman"/>
          <w:sz w:val="24"/>
          <w:szCs w:val="24"/>
        </w:rPr>
        <w:t xml:space="preserve">the </w:t>
      </w:r>
      <w:r w:rsidR="00366A10">
        <w:rPr>
          <w:rFonts w:ascii="Times New Roman" w:hAnsi="Times New Roman" w:cs="Times New Roman"/>
          <w:sz w:val="24"/>
          <w:szCs w:val="24"/>
        </w:rPr>
        <w:t>M</w:t>
      </w:r>
      <w:r w:rsidR="00AD67BF">
        <w:rPr>
          <w:rFonts w:ascii="Times New Roman" w:hAnsi="Times New Roman" w:cs="Times New Roman"/>
          <w:sz w:val="24"/>
          <w:szCs w:val="24"/>
        </w:rPr>
        <w:t>id</w:t>
      </w:r>
      <w:r w:rsidR="00E02805">
        <w:rPr>
          <w:rFonts w:ascii="Times New Roman" w:hAnsi="Times New Roman" w:cs="Times New Roman"/>
          <w:sz w:val="24"/>
          <w:szCs w:val="24"/>
        </w:rPr>
        <w:t>-A</w:t>
      </w:r>
      <w:r w:rsidR="00AD67BF">
        <w:rPr>
          <w:rFonts w:ascii="Times New Roman" w:hAnsi="Times New Roman" w:cs="Times New Roman"/>
          <w:sz w:val="24"/>
          <w:szCs w:val="24"/>
        </w:rPr>
        <w:t xml:space="preserve">tlantic </w:t>
      </w:r>
      <w:r w:rsidR="00DB124F">
        <w:rPr>
          <w:rFonts w:ascii="Times New Roman" w:hAnsi="Times New Roman" w:cs="Times New Roman"/>
          <w:sz w:val="24"/>
          <w:szCs w:val="24"/>
        </w:rPr>
        <w:t>States in the mid 1700’s</w:t>
      </w:r>
      <w:r w:rsidR="00816002">
        <w:rPr>
          <w:rFonts w:ascii="Times New Roman" w:hAnsi="Times New Roman" w:cs="Times New Roman"/>
          <w:sz w:val="24"/>
          <w:szCs w:val="24"/>
        </w:rPr>
        <w:t xml:space="preserve">. The first documented occurrence in </w:t>
      </w:r>
      <w:r w:rsidR="00DB124F">
        <w:rPr>
          <w:rFonts w:ascii="Times New Roman" w:hAnsi="Times New Roman" w:cs="Times New Roman"/>
          <w:sz w:val="24"/>
          <w:szCs w:val="24"/>
        </w:rPr>
        <w:t xml:space="preserve">in Nevada </w:t>
      </w:r>
      <w:r w:rsidR="00816002">
        <w:rPr>
          <w:rFonts w:ascii="Times New Roman" w:hAnsi="Times New Roman" w:cs="Times New Roman"/>
          <w:sz w:val="24"/>
          <w:szCs w:val="24"/>
        </w:rPr>
        <w:t xml:space="preserve">was </w:t>
      </w:r>
      <w:r w:rsidR="00DB124F">
        <w:rPr>
          <w:rFonts w:ascii="Times New Roman" w:hAnsi="Times New Roman" w:cs="Times New Roman"/>
          <w:sz w:val="24"/>
          <w:szCs w:val="24"/>
        </w:rPr>
        <w:t xml:space="preserve">in 1897. </w:t>
      </w:r>
      <w:r w:rsidR="00816002">
        <w:rPr>
          <w:rFonts w:ascii="Times New Roman" w:hAnsi="Times New Roman" w:cs="Times New Roman"/>
          <w:sz w:val="24"/>
          <w:szCs w:val="24"/>
        </w:rPr>
        <w:t xml:space="preserve">Field bindweed grows </w:t>
      </w:r>
      <w:r w:rsidR="00DB124F">
        <w:rPr>
          <w:rFonts w:ascii="Times New Roman" w:hAnsi="Times New Roman" w:cs="Times New Roman"/>
          <w:sz w:val="24"/>
          <w:szCs w:val="24"/>
        </w:rPr>
        <w:t xml:space="preserve">in all </w:t>
      </w:r>
      <w:r w:rsidR="00D7643F">
        <w:rPr>
          <w:rFonts w:ascii="Times New Roman" w:hAnsi="Times New Roman" w:cs="Times New Roman"/>
          <w:sz w:val="24"/>
          <w:szCs w:val="24"/>
        </w:rPr>
        <w:t>48 conti</w:t>
      </w:r>
      <w:r w:rsidR="00885880">
        <w:rPr>
          <w:rFonts w:ascii="Times New Roman" w:hAnsi="Times New Roman" w:cs="Times New Roman"/>
          <w:sz w:val="24"/>
          <w:szCs w:val="24"/>
        </w:rPr>
        <w:t>g</w:t>
      </w:r>
      <w:r w:rsidR="00D7643F">
        <w:rPr>
          <w:rFonts w:ascii="Times New Roman" w:hAnsi="Times New Roman" w:cs="Times New Roman"/>
          <w:sz w:val="24"/>
          <w:szCs w:val="24"/>
        </w:rPr>
        <w:t xml:space="preserve">uous states and Hawaii, and </w:t>
      </w:r>
      <w:r w:rsidR="00816002">
        <w:rPr>
          <w:rFonts w:ascii="Times New Roman" w:hAnsi="Times New Roman" w:cs="Times New Roman"/>
          <w:sz w:val="24"/>
          <w:szCs w:val="24"/>
        </w:rPr>
        <w:t xml:space="preserve">in </w:t>
      </w:r>
      <w:r w:rsidR="00D7643F">
        <w:rPr>
          <w:rFonts w:ascii="Times New Roman" w:hAnsi="Times New Roman" w:cs="Times New Roman"/>
          <w:sz w:val="24"/>
          <w:szCs w:val="24"/>
        </w:rPr>
        <w:t xml:space="preserve">all </w:t>
      </w:r>
      <w:r w:rsidR="00816002">
        <w:rPr>
          <w:rFonts w:ascii="Times New Roman" w:hAnsi="Times New Roman" w:cs="Times New Roman"/>
          <w:sz w:val="24"/>
          <w:szCs w:val="24"/>
        </w:rPr>
        <w:t xml:space="preserve">of </w:t>
      </w:r>
      <w:r w:rsidR="00D7643F">
        <w:rPr>
          <w:rFonts w:ascii="Times New Roman" w:hAnsi="Times New Roman" w:cs="Times New Roman"/>
          <w:sz w:val="24"/>
          <w:szCs w:val="24"/>
        </w:rPr>
        <w:t>Nevada</w:t>
      </w:r>
      <w:r w:rsidR="00816002">
        <w:rPr>
          <w:rFonts w:ascii="Times New Roman" w:hAnsi="Times New Roman" w:cs="Times New Roman"/>
          <w:sz w:val="24"/>
          <w:szCs w:val="24"/>
        </w:rPr>
        <w:t>’s counties</w:t>
      </w:r>
      <w:r w:rsidR="00D7643F">
        <w:rPr>
          <w:rFonts w:ascii="Times New Roman" w:hAnsi="Times New Roman" w:cs="Times New Roman"/>
          <w:sz w:val="24"/>
          <w:szCs w:val="24"/>
        </w:rPr>
        <w:t xml:space="preserve">. Across the state, 12% of agricultural producers consider </w:t>
      </w:r>
      <w:r w:rsidR="00816002">
        <w:rPr>
          <w:rFonts w:ascii="Times New Roman" w:hAnsi="Times New Roman" w:cs="Times New Roman"/>
          <w:sz w:val="24"/>
          <w:szCs w:val="24"/>
        </w:rPr>
        <w:t xml:space="preserve">field bindweed </w:t>
      </w:r>
      <w:r w:rsidR="00D7643F">
        <w:rPr>
          <w:rFonts w:ascii="Times New Roman" w:hAnsi="Times New Roman" w:cs="Times New Roman"/>
          <w:sz w:val="24"/>
          <w:szCs w:val="24"/>
        </w:rPr>
        <w:t xml:space="preserve">problematic, but </w:t>
      </w:r>
      <w:r w:rsidR="00885880">
        <w:rPr>
          <w:rFonts w:ascii="Times New Roman" w:hAnsi="Times New Roman" w:cs="Times New Roman"/>
          <w:sz w:val="24"/>
          <w:szCs w:val="24"/>
        </w:rPr>
        <w:t xml:space="preserve">public land managers have much </w:t>
      </w:r>
      <w:r w:rsidR="00366A10">
        <w:rPr>
          <w:rFonts w:ascii="Times New Roman" w:hAnsi="Times New Roman" w:cs="Times New Roman"/>
          <w:sz w:val="24"/>
          <w:szCs w:val="24"/>
        </w:rPr>
        <w:t xml:space="preserve">less of a concern for the </w:t>
      </w:r>
      <w:r w:rsidR="00816002">
        <w:rPr>
          <w:rFonts w:ascii="Times New Roman" w:hAnsi="Times New Roman" w:cs="Times New Roman"/>
          <w:sz w:val="24"/>
          <w:szCs w:val="24"/>
        </w:rPr>
        <w:t xml:space="preserve">lands they administer. </w:t>
      </w:r>
      <w:r w:rsidR="00D7643F">
        <w:rPr>
          <w:rFonts w:ascii="Times New Roman" w:hAnsi="Times New Roman" w:cs="Times New Roman"/>
          <w:sz w:val="24"/>
          <w:szCs w:val="24"/>
        </w:rPr>
        <w:t>At the county level, the greatest concern was expressed by agricultural producers in White Pine (27%), Clark and Lincoln (26%), and Humboldt Counties (17%)</w:t>
      </w:r>
      <w:r w:rsidR="00816002">
        <w:rPr>
          <w:rFonts w:ascii="Times New Roman" w:hAnsi="Times New Roman" w:cs="Times New Roman"/>
          <w:sz w:val="24"/>
          <w:szCs w:val="24"/>
        </w:rPr>
        <w:t>,</w:t>
      </w:r>
      <w:r w:rsidR="00D7643F">
        <w:rPr>
          <w:rFonts w:ascii="Times New Roman" w:hAnsi="Times New Roman" w:cs="Times New Roman"/>
          <w:sz w:val="24"/>
          <w:szCs w:val="24"/>
        </w:rPr>
        <w:t xml:space="preserve"> and the least concern </w:t>
      </w:r>
      <w:r w:rsidR="00366A10">
        <w:rPr>
          <w:rFonts w:ascii="Times New Roman" w:hAnsi="Times New Roman" w:cs="Times New Roman"/>
          <w:sz w:val="24"/>
          <w:szCs w:val="24"/>
        </w:rPr>
        <w:t xml:space="preserve">was </w:t>
      </w:r>
      <w:r w:rsidR="00D7643F">
        <w:rPr>
          <w:rFonts w:ascii="Times New Roman" w:hAnsi="Times New Roman" w:cs="Times New Roman"/>
          <w:sz w:val="24"/>
          <w:szCs w:val="24"/>
        </w:rPr>
        <w:t xml:space="preserve">in Elko (6%) and Washoe and Storey Counties (5%). </w:t>
      </w:r>
    </w:p>
    <w:p w:rsidR="00A9676A" w:rsidRDefault="00816002" w:rsidP="00366A10">
      <w:pPr>
        <w:spacing w:after="0"/>
        <w:ind w:firstLine="540"/>
        <w:rPr>
          <w:rFonts w:ascii="Times New Roman" w:hAnsi="Times New Roman" w:cs="Times New Roman"/>
          <w:sz w:val="24"/>
          <w:szCs w:val="24"/>
        </w:rPr>
      </w:pPr>
      <w:r>
        <w:rPr>
          <w:rFonts w:ascii="Times New Roman" w:hAnsi="Times New Roman" w:cs="Times New Roman"/>
          <w:sz w:val="24"/>
          <w:szCs w:val="24"/>
        </w:rPr>
        <w:t>Infestations of f</w:t>
      </w:r>
      <w:r w:rsidR="00DB124F">
        <w:rPr>
          <w:rFonts w:ascii="Times New Roman" w:hAnsi="Times New Roman" w:cs="Times New Roman"/>
          <w:sz w:val="24"/>
          <w:szCs w:val="24"/>
        </w:rPr>
        <w:t xml:space="preserve">ield </w:t>
      </w:r>
      <w:r w:rsidR="00AD67BF">
        <w:rPr>
          <w:rFonts w:ascii="Times New Roman" w:hAnsi="Times New Roman" w:cs="Times New Roman"/>
          <w:sz w:val="24"/>
          <w:szCs w:val="24"/>
        </w:rPr>
        <w:t>b</w:t>
      </w:r>
      <w:r w:rsidR="00DB124F">
        <w:rPr>
          <w:rFonts w:ascii="Times New Roman" w:hAnsi="Times New Roman" w:cs="Times New Roman"/>
          <w:sz w:val="24"/>
          <w:szCs w:val="24"/>
        </w:rPr>
        <w:t>indweed occur</w:t>
      </w:r>
      <w:r>
        <w:rPr>
          <w:rFonts w:ascii="Times New Roman" w:hAnsi="Times New Roman" w:cs="Times New Roman"/>
          <w:sz w:val="24"/>
          <w:szCs w:val="24"/>
        </w:rPr>
        <w:t xml:space="preserve"> less often in </w:t>
      </w:r>
      <w:r w:rsidR="00DB124F">
        <w:rPr>
          <w:rFonts w:ascii="Times New Roman" w:hAnsi="Times New Roman" w:cs="Times New Roman"/>
          <w:sz w:val="24"/>
          <w:szCs w:val="24"/>
        </w:rPr>
        <w:t>wildlands</w:t>
      </w:r>
      <w:r>
        <w:rPr>
          <w:rFonts w:ascii="Times New Roman" w:hAnsi="Times New Roman" w:cs="Times New Roman"/>
          <w:sz w:val="24"/>
          <w:szCs w:val="24"/>
        </w:rPr>
        <w:t xml:space="preserve">, than in </w:t>
      </w:r>
      <w:r w:rsidR="00DB124F">
        <w:rPr>
          <w:rFonts w:ascii="Times New Roman" w:hAnsi="Times New Roman" w:cs="Times New Roman"/>
          <w:sz w:val="24"/>
          <w:szCs w:val="24"/>
        </w:rPr>
        <w:t>crop</w:t>
      </w:r>
      <w:r w:rsidR="00366A10">
        <w:rPr>
          <w:rFonts w:ascii="Times New Roman" w:hAnsi="Times New Roman" w:cs="Times New Roman"/>
          <w:sz w:val="24"/>
          <w:szCs w:val="24"/>
        </w:rPr>
        <w:t>land</w:t>
      </w:r>
      <w:r w:rsidR="00DB124F">
        <w:rPr>
          <w:rFonts w:ascii="Times New Roman" w:hAnsi="Times New Roman" w:cs="Times New Roman"/>
          <w:sz w:val="24"/>
          <w:szCs w:val="24"/>
        </w:rPr>
        <w:t xml:space="preserve">, cultivated fields, orchards, overgrazed pastures, field boarders, </w:t>
      </w:r>
      <w:r w:rsidR="00AC5A8B">
        <w:rPr>
          <w:rFonts w:ascii="Times New Roman" w:hAnsi="Times New Roman" w:cs="Times New Roman"/>
          <w:sz w:val="24"/>
          <w:szCs w:val="24"/>
        </w:rPr>
        <w:t xml:space="preserve">and </w:t>
      </w:r>
      <w:r w:rsidR="00DB124F">
        <w:rPr>
          <w:rFonts w:ascii="Times New Roman" w:hAnsi="Times New Roman" w:cs="Times New Roman"/>
          <w:sz w:val="24"/>
          <w:szCs w:val="24"/>
        </w:rPr>
        <w:t>equipment yards</w:t>
      </w:r>
      <w:r w:rsidR="00AC5A8B">
        <w:rPr>
          <w:rFonts w:ascii="Times New Roman" w:hAnsi="Times New Roman" w:cs="Times New Roman"/>
          <w:sz w:val="24"/>
          <w:szCs w:val="24"/>
        </w:rPr>
        <w:t xml:space="preserve">. This weed also occurs frequently </w:t>
      </w:r>
      <w:r w:rsidR="00DB124F">
        <w:rPr>
          <w:rFonts w:ascii="Times New Roman" w:hAnsi="Times New Roman" w:cs="Times New Roman"/>
          <w:sz w:val="24"/>
          <w:szCs w:val="24"/>
        </w:rPr>
        <w:t>along fenc</w:t>
      </w:r>
      <w:r w:rsidR="00E02805">
        <w:rPr>
          <w:rFonts w:ascii="Times New Roman" w:hAnsi="Times New Roman" w:cs="Times New Roman"/>
          <w:sz w:val="24"/>
          <w:szCs w:val="24"/>
        </w:rPr>
        <w:t xml:space="preserve">e </w:t>
      </w:r>
      <w:r w:rsidR="00DB124F">
        <w:rPr>
          <w:rFonts w:ascii="Times New Roman" w:hAnsi="Times New Roman" w:cs="Times New Roman"/>
          <w:sz w:val="24"/>
          <w:szCs w:val="24"/>
        </w:rPr>
        <w:t xml:space="preserve">lines, roads, railways and other linear features that receive frequent disturbance. </w:t>
      </w:r>
    </w:p>
    <w:p w:rsidR="00DB124F" w:rsidRPr="00D7643F" w:rsidRDefault="00434F05" w:rsidP="00366A10">
      <w:pPr>
        <w:spacing w:after="0"/>
        <w:ind w:firstLine="540"/>
        <w:rPr>
          <w:rFonts w:ascii="Times New Roman" w:hAnsi="Times New Roman" w:cs="Times New Roman"/>
          <w:sz w:val="24"/>
          <w:szCs w:val="24"/>
        </w:rPr>
      </w:pPr>
      <w:r>
        <w:rPr>
          <w:rFonts w:ascii="Times New Roman" w:hAnsi="Times New Roman" w:cs="Times New Roman"/>
          <w:sz w:val="24"/>
          <w:szCs w:val="24"/>
        </w:rPr>
        <w:t xml:space="preserve">The elevation range </w:t>
      </w:r>
      <w:r w:rsidR="00A9676A">
        <w:rPr>
          <w:rFonts w:ascii="Times New Roman" w:hAnsi="Times New Roman" w:cs="Times New Roman"/>
          <w:sz w:val="24"/>
          <w:szCs w:val="24"/>
        </w:rPr>
        <w:t xml:space="preserve">of field bindweed </w:t>
      </w:r>
      <w:r>
        <w:rPr>
          <w:rFonts w:ascii="Times New Roman" w:hAnsi="Times New Roman" w:cs="Times New Roman"/>
          <w:sz w:val="24"/>
          <w:szCs w:val="24"/>
        </w:rPr>
        <w:t>is usually below 6,600 f</w:t>
      </w:r>
      <w:r w:rsidR="00816002">
        <w:rPr>
          <w:rFonts w:ascii="Times New Roman" w:hAnsi="Times New Roman" w:cs="Times New Roman"/>
          <w:sz w:val="24"/>
          <w:szCs w:val="24"/>
        </w:rPr>
        <w:t>ee</w:t>
      </w:r>
      <w:r>
        <w:rPr>
          <w:rFonts w:ascii="Times New Roman" w:hAnsi="Times New Roman" w:cs="Times New Roman"/>
          <w:sz w:val="24"/>
          <w:szCs w:val="24"/>
        </w:rPr>
        <w:t xml:space="preserve">t, but plants have been found </w:t>
      </w:r>
      <w:r w:rsidR="00AC5A8B">
        <w:rPr>
          <w:rFonts w:ascii="Times New Roman" w:hAnsi="Times New Roman" w:cs="Times New Roman"/>
          <w:sz w:val="24"/>
          <w:szCs w:val="24"/>
        </w:rPr>
        <w:t xml:space="preserve">to 8,000 feet or higher in </w:t>
      </w:r>
      <w:r>
        <w:rPr>
          <w:rFonts w:ascii="Times New Roman" w:hAnsi="Times New Roman" w:cs="Times New Roman"/>
          <w:sz w:val="24"/>
          <w:szCs w:val="24"/>
        </w:rPr>
        <w:t>Utah</w:t>
      </w:r>
      <w:r w:rsidR="00AC5A8B">
        <w:rPr>
          <w:rFonts w:ascii="Times New Roman" w:hAnsi="Times New Roman" w:cs="Times New Roman"/>
          <w:sz w:val="24"/>
          <w:szCs w:val="24"/>
        </w:rPr>
        <w:t xml:space="preserve">, </w:t>
      </w:r>
      <w:r>
        <w:rPr>
          <w:rFonts w:ascii="Times New Roman" w:hAnsi="Times New Roman" w:cs="Times New Roman"/>
          <w:sz w:val="24"/>
          <w:szCs w:val="24"/>
        </w:rPr>
        <w:t xml:space="preserve">Colorado and New Mexico. </w:t>
      </w:r>
      <w:r w:rsidR="00DB124F">
        <w:rPr>
          <w:rFonts w:ascii="Times New Roman" w:hAnsi="Times New Roman" w:cs="Times New Roman"/>
          <w:sz w:val="24"/>
          <w:szCs w:val="24"/>
        </w:rPr>
        <w:t>The plant is adapted to high sunlight environments</w:t>
      </w:r>
      <w:r w:rsidR="00AC5A8B">
        <w:rPr>
          <w:rFonts w:ascii="Times New Roman" w:hAnsi="Times New Roman" w:cs="Times New Roman"/>
          <w:sz w:val="24"/>
          <w:szCs w:val="24"/>
        </w:rPr>
        <w:t xml:space="preserve">, </w:t>
      </w:r>
      <w:r w:rsidR="004C4F96">
        <w:rPr>
          <w:rFonts w:ascii="Times New Roman" w:hAnsi="Times New Roman" w:cs="Times New Roman"/>
          <w:sz w:val="24"/>
          <w:szCs w:val="24"/>
        </w:rPr>
        <w:t>grows well on moist</w:t>
      </w:r>
      <w:r w:rsidR="00E02805">
        <w:rPr>
          <w:rFonts w:ascii="Times New Roman" w:hAnsi="Times New Roman" w:cs="Times New Roman"/>
          <w:sz w:val="24"/>
          <w:szCs w:val="24"/>
        </w:rPr>
        <w:t xml:space="preserve"> and </w:t>
      </w:r>
      <w:r w:rsidR="004C4F96">
        <w:rPr>
          <w:rFonts w:ascii="Times New Roman" w:hAnsi="Times New Roman" w:cs="Times New Roman"/>
          <w:sz w:val="24"/>
          <w:szCs w:val="24"/>
        </w:rPr>
        <w:t xml:space="preserve">fertile sites, </w:t>
      </w:r>
      <w:r w:rsidR="00816002">
        <w:rPr>
          <w:rFonts w:ascii="Times New Roman" w:hAnsi="Times New Roman" w:cs="Times New Roman"/>
          <w:sz w:val="24"/>
          <w:szCs w:val="24"/>
        </w:rPr>
        <w:t xml:space="preserve">but also </w:t>
      </w:r>
      <w:r w:rsidR="004C4F96">
        <w:rPr>
          <w:rFonts w:ascii="Times New Roman" w:hAnsi="Times New Roman" w:cs="Times New Roman"/>
          <w:sz w:val="24"/>
          <w:szCs w:val="24"/>
        </w:rPr>
        <w:t xml:space="preserve">is </w:t>
      </w:r>
      <w:r w:rsidR="00AD67BF">
        <w:rPr>
          <w:rFonts w:ascii="Times New Roman" w:hAnsi="Times New Roman" w:cs="Times New Roman"/>
          <w:sz w:val="24"/>
          <w:szCs w:val="24"/>
        </w:rPr>
        <w:t>well adapted to dry</w:t>
      </w:r>
      <w:r w:rsidR="00816002">
        <w:rPr>
          <w:rFonts w:ascii="Times New Roman" w:hAnsi="Times New Roman" w:cs="Times New Roman"/>
          <w:sz w:val="24"/>
          <w:szCs w:val="24"/>
        </w:rPr>
        <w:t xml:space="preserve"> and </w:t>
      </w:r>
      <w:r w:rsidR="00AD67BF">
        <w:rPr>
          <w:rFonts w:ascii="Times New Roman" w:hAnsi="Times New Roman" w:cs="Times New Roman"/>
          <w:sz w:val="24"/>
          <w:szCs w:val="24"/>
        </w:rPr>
        <w:t xml:space="preserve">gravelly soils. It tends to </w:t>
      </w:r>
      <w:r w:rsidR="00885880">
        <w:rPr>
          <w:rFonts w:ascii="Times New Roman" w:hAnsi="Times New Roman" w:cs="Times New Roman"/>
          <w:sz w:val="24"/>
          <w:szCs w:val="24"/>
        </w:rPr>
        <w:t xml:space="preserve">readily establish </w:t>
      </w:r>
      <w:r w:rsidR="00AD67BF">
        <w:rPr>
          <w:rFonts w:ascii="Times New Roman" w:hAnsi="Times New Roman" w:cs="Times New Roman"/>
          <w:sz w:val="24"/>
          <w:szCs w:val="24"/>
        </w:rPr>
        <w:t xml:space="preserve">in areas that are frequently disturbed and/or lack tall </w:t>
      </w:r>
      <w:r w:rsidR="00AC5A8B">
        <w:rPr>
          <w:rFonts w:ascii="Times New Roman" w:hAnsi="Times New Roman" w:cs="Times New Roman"/>
          <w:sz w:val="24"/>
          <w:szCs w:val="24"/>
        </w:rPr>
        <w:t xml:space="preserve">shade producing </w:t>
      </w:r>
      <w:r w:rsidR="00AD67BF">
        <w:rPr>
          <w:rFonts w:ascii="Times New Roman" w:hAnsi="Times New Roman" w:cs="Times New Roman"/>
          <w:sz w:val="24"/>
          <w:szCs w:val="24"/>
        </w:rPr>
        <w:t>vegetation</w:t>
      </w:r>
      <w:r w:rsidR="00AC5A8B">
        <w:rPr>
          <w:rFonts w:ascii="Times New Roman" w:hAnsi="Times New Roman" w:cs="Times New Roman"/>
          <w:sz w:val="24"/>
          <w:szCs w:val="24"/>
        </w:rPr>
        <w:t xml:space="preserve">. </w:t>
      </w:r>
      <w:r w:rsidR="00AD67BF">
        <w:rPr>
          <w:rFonts w:ascii="Times New Roman" w:hAnsi="Times New Roman" w:cs="Times New Roman"/>
          <w:sz w:val="24"/>
          <w:szCs w:val="24"/>
        </w:rPr>
        <w:t xml:space="preserve"> Field bindweed seed is readily spread as a crop contaminant, when attached to farm equipment (usually in mud)</w:t>
      </w:r>
      <w:r>
        <w:rPr>
          <w:rFonts w:ascii="Times New Roman" w:hAnsi="Times New Roman" w:cs="Times New Roman"/>
          <w:sz w:val="24"/>
          <w:szCs w:val="24"/>
        </w:rPr>
        <w:t xml:space="preserve">. </w:t>
      </w:r>
    </w:p>
    <w:p w:rsidR="00AD67BF" w:rsidRDefault="00AD67BF" w:rsidP="008F0E5F">
      <w:pPr>
        <w:spacing w:after="0"/>
        <w:rPr>
          <w:rFonts w:ascii="Times New Roman" w:hAnsi="Times New Roman" w:cs="Times New Roman"/>
          <w:b/>
          <w:sz w:val="24"/>
          <w:szCs w:val="24"/>
        </w:rPr>
      </w:pPr>
    </w:p>
    <w:p w:rsidR="00CC4C3B"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Plant Biology</w:t>
      </w:r>
    </w:p>
    <w:p w:rsidR="001928C4" w:rsidRDefault="00AD67BF" w:rsidP="00366A10">
      <w:pPr>
        <w:spacing w:after="160"/>
        <w:ind w:firstLine="540"/>
        <w:rPr>
          <w:rFonts w:ascii="Times New Roman" w:hAnsi="Times New Roman" w:cs="Times New Roman"/>
          <w:sz w:val="24"/>
          <w:szCs w:val="24"/>
        </w:rPr>
      </w:pPr>
      <w:r>
        <w:rPr>
          <w:rFonts w:ascii="Times New Roman" w:hAnsi="Times New Roman" w:cs="Times New Roman"/>
          <w:sz w:val="24"/>
          <w:szCs w:val="24"/>
        </w:rPr>
        <w:t>Field bindweed has a large and extensive root system</w:t>
      </w:r>
      <w:r w:rsidR="00A9676A">
        <w:rPr>
          <w:rFonts w:ascii="Times New Roman" w:hAnsi="Times New Roman" w:cs="Times New Roman"/>
          <w:sz w:val="24"/>
          <w:szCs w:val="24"/>
        </w:rPr>
        <w:t xml:space="preserve"> (Figure 1)</w:t>
      </w:r>
      <w:r w:rsidR="00D17CE7">
        <w:rPr>
          <w:rFonts w:ascii="Times New Roman" w:hAnsi="Times New Roman" w:cs="Times New Roman"/>
          <w:sz w:val="24"/>
          <w:szCs w:val="24"/>
        </w:rPr>
        <w:t>, whose biomass can reach 2.5 to 5 tons per acre</w:t>
      </w:r>
      <w:r w:rsidR="00E5038C">
        <w:rPr>
          <w:rFonts w:ascii="Times New Roman" w:hAnsi="Times New Roman" w:cs="Times New Roman"/>
          <w:sz w:val="24"/>
          <w:szCs w:val="24"/>
        </w:rPr>
        <w:t>, which vastly exceeds that of the top-growth</w:t>
      </w:r>
      <w:r w:rsidR="0080543F">
        <w:rPr>
          <w:rFonts w:ascii="Times New Roman" w:hAnsi="Times New Roman" w:cs="Times New Roman"/>
          <w:sz w:val="24"/>
          <w:szCs w:val="24"/>
        </w:rPr>
        <w:t>.</w:t>
      </w:r>
      <w:r w:rsidR="00E5038C">
        <w:rPr>
          <w:rFonts w:ascii="Times New Roman" w:hAnsi="Times New Roman" w:cs="Times New Roman"/>
          <w:sz w:val="24"/>
          <w:szCs w:val="24"/>
        </w:rPr>
        <w:t xml:space="preserve"> </w:t>
      </w:r>
      <w:r w:rsidR="001928C4">
        <w:rPr>
          <w:rFonts w:ascii="Times New Roman" w:hAnsi="Times New Roman" w:cs="Times New Roman"/>
          <w:sz w:val="24"/>
          <w:szCs w:val="24"/>
        </w:rPr>
        <w:t>The p</w:t>
      </w:r>
      <w:r>
        <w:rPr>
          <w:rFonts w:ascii="Times New Roman" w:hAnsi="Times New Roman" w:cs="Times New Roman"/>
          <w:sz w:val="24"/>
          <w:szCs w:val="24"/>
        </w:rPr>
        <w:t>rimary and secondary tap roots may exceed depths of 10 feet</w:t>
      </w:r>
      <w:r w:rsidR="00AC5A8B">
        <w:rPr>
          <w:rFonts w:ascii="Times New Roman" w:hAnsi="Times New Roman" w:cs="Times New Roman"/>
          <w:sz w:val="24"/>
          <w:szCs w:val="24"/>
        </w:rPr>
        <w:t>,</w:t>
      </w:r>
      <w:r w:rsidR="00FC3844">
        <w:rPr>
          <w:rFonts w:ascii="Times New Roman" w:hAnsi="Times New Roman" w:cs="Times New Roman"/>
          <w:sz w:val="24"/>
          <w:szCs w:val="24"/>
        </w:rPr>
        <w:t xml:space="preserve"> and </w:t>
      </w:r>
      <w:r w:rsidR="00AC5A8B">
        <w:rPr>
          <w:rFonts w:ascii="Times New Roman" w:hAnsi="Times New Roman" w:cs="Times New Roman"/>
          <w:sz w:val="24"/>
          <w:szCs w:val="24"/>
        </w:rPr>
        <w:t xml:space="preserve">can </w:t>
      </w:r>
      <w:r w:rsidR="00FC3844">
        <w:rPr>
          <w:rFonts w:ascii="Times New Roman" w:hAnsi="Times New Roman" w:cs="Times New Roman"/>
          <w:sz w:val="24"/>
          <w:szCs w:val="24"/>
        </w:rPr>
        <w:t xml:space="preserve">reach 30 feet on </w:t>
      </w:r>
      <w:r w:rsidR="001928C4">
        <w:rPr>
          <w:rFonts w:ascii="Times New Roman" w:hAnsi="Times New Roman" w:cs="Times New Roman"/>
          <w:sz w:val="24"/>
          <w:szCs w:val="24"/>
        </w:rPr>
        <w:t xml:space="preserve">a </w:t>
      </w:r>
      <w:r w:rsidR="00FC3844">
        <w:rPr>
          <w:rFonts w:ascii="Times New Roman" w:hAnsi="Times New Roman" w:cs="Times New Roman"/>
          <w:sz w:val="24"/>
          <w:szCs w:val="24"/>
        </w:rPr>
        <w:t>very deep soil</w:t>
      </w:r>
      <w:r>
        <w:rPr>
          <w:rFonts w:ascii="Times New Roman" w:hAnsi="Times New Roman" w:cs="Times New Roman"/>
          <w:sz w:val="24"/>
          <w:szCs w:val="24"/>
        </w:rPr>
        <w:t xml:space="preserve">. </w:t>
      </w:r>
      <w:r w:rsidR="001928C4">
        <w:rPr>
          <w:rFonts w:ascii="Times New Roman" w:hAnsi="Times New Roman" w:cs="Times New Roman"/>
          <w:sz w:val="24"/>
          <w:szCs w:val="24"/>
        </w:rPr>
        <w:t>C</w:t>
      </w:r>
      <w:r>
        <w:rPr>
          <w:rFonts w:ascii="Times New Roman" w:hAnsi="Times New Roman" w:cs="Times New Roman"/>
          <w:sz w:val="24"/>
          <w:szCs w:val="24"/>
        </w:rPr>
        <w:t xml:space="preserve">reeping horizontal roots branch </w:t>
      </w:r>
      <w:r w:rsidR="00E5038C">
        <w:rPr>
          <w:rFonts w:ascii="Times New Roman" w:hAnsi="Times New Roman" w:cs="Times New Roman"/>
          <w:sz w:val="24"/>
          <w:szCs w:val="24"/>
        </w:rPr>
        <w:t xml:space="preserve">away </w:t>
      </w:r>
      <w:r w:rsidR="00AC5A8B">
        <w:rPr>
          <w:rFonts w:ascii="Times New Roman" w:hAnsi="Times New Roman" w:cs="Times New Roman"/>
          <w:sz w:val="24"/>
          <w:szCs w:val="24"/>
        </w:rPr>
        <w:t xml:space="preserve">from </w:t>
      </w:r>
      <w:r>
        <w:rPr>
          <w:rFonts w:ascii="Times New Roman" w:hAnsi="Times New Roman" w:cs="Times New Roman"/>
          <w:sz w:val="24"/>
          <w:szCs w:val="24"/>
        </w:rPr>
        <w:t xml:space="preserve">the taproots </w:t>
      </w:r>
      <w:r w:rsidR="001D2640">
        <w:rPr>
          <w:rFonts w:ascii="Times New Roman" w:hAnsi="Times New Roman" w:cs="Times New Roman"/>
          <w:sz w:val="24"/>
          <w:szCs w:val="24"/>
        </w:rPr>
        <w:t>and the root crown</w:t>
      </w:r>
      <w:r w:rsidR="00AC5A8B">
        <w:rPr>
          <w:rFonts w:ascii="Times New Roman" w:hAnsi="Times New Roman" w:cs="Times New Roman"/>
          <w:sz w:val="24"/>
          <w:szCs w:val="24"/>
        </w:rPr>
        <w:t xml:space="preserve">, </w:t>
      </w:r>
      <w:r w:rsidR="001D2640">
        <w:rPr>
          <w:rFonts w:ascii="Times New Roman" w:hAnsi="Times New Roman" w:cs="Times New Roman"/>
          <w:sz w:val="24"/>
          <w:szCs w:val="24"/>
        </w:rPr>
        <w:t xml:space="preserve">and may reach lengths of 10 </w:t>
      </w:r>
      <w:r w:rsidR="00A9676A">
        <w:rPr>
          <w:rFonts w:ascii="Times New Roman" w:hAnsi="Times New Roman" w:cs="Times New Roman"/>
          <w:noProof/>
          <w:sz w:val="24"/>
          <w:szCs w:val="24"/>
        </w:rPr>
        <w:lastRenderedPageBreak/>
        <mc:AlternateContent>
          <mc:Choice Requires="wps">
            <w:drawing>
              <wp:anchor distT="0" distB="0" distL="114300" distR="114300" simplePos="0" relativeHeight="251666432" behindDoc="0" locked="0" layoutInCell="1" allowOverlap="1" wp14:anchorId="2CE99666" wp14:editId="183B8313">
                <wp:simplePos x="0" y="0"/>
                <wp:positionH relativeFrom="column">
                  <wp:posOffset>1952625</wp:posOffset>
                </wp:positionH>
                <wp:positionV relativeFrom="paragraph">
                  <wp:posOffset>57150</wp:posOffset>
                </wp:positionV>
                <wp:extent cx="3962400" cy="6781800"/>
                <wp:effectExtent l="0" t="0" r="19050" b="19050"/>
                <wp:wrapSquare wrapText="bothSides"/>
                <wp:docPr id="5" name="Text Box 5"/>
                <wp:cNvGraphicFramePr/>
                <a:graphic xmlns:a="http://schemas.openxmlformats.org/drawingml/2006/main">
                  <a:graphicData uri="http://schemas.microsoft.com/office/word/2010/wordprocessingShape">
                    <wps:wsp>
                      <wps:cNvSpPr txBox="1"/>
                      <wps:spPr>
                        <a:xfrm>
                          <a:off x="0" y="0"/>
                          <a:ext cx="3962400" cy="6781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676A" w:rsidRPr="00A9676A" w:rsidRDefault="00A9676A" w:rsidP="006E261E">
                            <w:pPr>
                              <w:spacing w:before="120" w:after="0" w:line="240" w:lineRule="auto"/>
                              <w:outlineLvl w:val="2"/>
                              <w:rPr>
                                <w:rFonts w:ascii="Times New Roman" w:hAnsi="Times New Roman" w:cs="Times New Roman"/>
                                <w:sz w:val="20"/>
                                <w:szCs w:val="20"/>
                              </w:rPr>
                            </w:pPr>
                            <w:r>
                              <w:rPr>
                                <w:rFonts w:ascii="Times New Roman" w:hAnsi="Times New Roman" w:cs="Times New Roman"/>
                                <w:sz w:val="24"/>
                                <w:szCs w:val="24"/>
                              </w:rPr>
                              <w:t xml:space="preserve">Figure 1. Line diagram of the extensive root system of field bindweed. From UC IPM Online at: </w:t>
                            </w:r>
                            <w:hyperlink r:id="rId9" w:history="1">
                              <w:r w:rsidRPr="00A9676A">
                                <w:rPr>
                                  <w:rStyle w:val="Hyperlink"/>
                                  <w:rFonts w:ascii="Times New Roman" w:hAnsi="Times New Roman" w:cs="Times New Roman"/>
                                  <w:sz w:val="24"/>
                                  <w:szCs w:val="24"/>
                                </w:rPr>
                                <w:t>http://www.ipm.ucdavis.edu/</w:t>
                              </w:r>
                              <w:r w:rsidRPr="00A9676A">
                                <w:rPr>
                                  <w:rStyle w:val="Hyperlink"/>
                                  <w:rFonts w:ascii="Times New Roman" w:hAnsi="Times New Roman" w:cs="Times New Roman"/>
                                  <w:sz w:val="24"/>
                                  <w:szCs w:val="24"/>
                                </w:rPr>
                                <w:t xml:space="preserve"> PMG/PESTNOTES/pni7462-2.html</w:t>
                              </w:r>
                            </w:hyperlink>
                            <w:r w:rsidRPr="00A9676A">
                              <w:rPr>
                                <w:rFonts w:ascii="Arial" w:hAnsi="Arial" w:cs="Arial"/>
                                <w:sz w:val="24"/>
                                <w:szCs w:val="24"/>
                              </w:rPr>
                              <w:t>.</w:t>
                            </w:r>
                            <w:r w:rsidRPr="00A9676A">
                              <w:rPr>
                                <w:rFonts w:ascii="Arial" w:hAnsi="Arial" w:cs="Arial"/>
                                <w:sz w:val="16"/>
                                <w:szCs w:val="16"/>
                              </w:rPr>
                              <w:t xml:space="preserve"> </w:t>
                            </w:r>
                            <w:r w:rsidRPr="00A9676A">
                              <w:rPr>
                                <w:rFonts w:ascii="Times New Roman" w:eastAsia="Times New Roman" w:hAnsi="Times New Roman" w:cs="Times New Roman"/>
                                <w:b/>
                                <w:bCs/>
                                <w:sz w:val="20"/>
                                <w:szCs w:val="20"/>
                              </w:rPr>
                              <w:t xml:space="preserve">Root system of field bindweed, </w:t>
                            </w:r>
                            <w:r w:rsidRPr="00A9676A">
                              <w:rPr>
                                <w:rFonts w:ascii="Times New Roman" w:eastAsia="Times New Roman" w:hAnsi="Times New Roman" w:cs="Times New Roman"/>
                                <w:b/>
                                <w:bCs/>
                                <w:i/>
                                <w:iCs/>
                                <w:sz w:val="20"/>
                                <w:szCs w:val="20"/>
                              </w:rPr>
                              <w:t>Convolvulus arvensis.</w:t>
                            </w:r>
                            <w:r w:rsidRPr="00A9676A">
                              <w:rPr>
                                <w:rFonts w:ascii="Times New Roman" w:eastAsia="Times New Roman" w:hAnsi="Times New Roman" w:cs="Times New Roman"/>
                                <w:b/>
                                <w:bCs/>
                                <w:sz w:val="20"/>
                                <w:szCs w:val="20"/>
                              </w:rPr>
                              <w:t xml:space="preserve"> </w:t>
                            </w:r>
                            <w:r w:rsidRPr="00A9676A">
                              <w:rPr>
                                <w:rFonts w:ascii="Times New Roman" w:eastAsia="Times New Roman" w:hAnsi="Times New Roman" w:cs="Times New Roman"/>
                                <w:b/>
                                <w:bCs/>
                                <w:sz w:val="20"/>
                                <w:szCs w:val="20"/>
                              </w:rPr>
                              <w:t xml:space="preserve"> </w:t>
                            </w:r>
                            <w:r w:rsidRPr="00A9676A">
                              <w:rPr>
                                <w:rFonts w:ascii="Times New Roman" w:eastAsia="Times New Roman" w:hAnsi="Times New Roman" w:cs="Times New Roman"/>
                                <w:sz w:val="20"/>
                                <w:szCs w:val="20"/>
                              </w:rPr>
                              <w:t xml:space="preserve">Redrawn from B. F. Kiltz. 1930. </w:t>
                            </w:r>
                            <w:r w:rsidRPr="00A9676A">
                              <w:rPr>
                                <w:rFonts w:ascii="Times New Roman" w:eastAsia="Times New Roman" w:hAnsi="Times New Roman" w:cs="Times New Roman"/>
                                <w:i/>
                                <w:iCs/>
                                <w:sz w:val="20"/>
                                <w:szCs w:val="20"/>
                              </w:rPr>
                              <w:t>J. Amer. Soc. Agron.</w:t>
                            </w:r>
                            <w:r w:rsidRPr="00A9676A">
                              <w:rPr>
                                <w:rFonts w:ascii="Times New Roman" w:eastAsia="Times New Roman" w:hAnsi="Times New Roman" w:cs="Times New Roman"/>
                                <w:sz w:val="20"/>
                                <w:szCs w:val="20"/>
                              </w:rPr>
                              <w:t xml:space="preserve"> 22:216-234.</w:t>
                            </w:r>
                          </w:p>
                          <w:p w:rsidR="00A9676A" w:rsidRDefault="00A9676A">
                            <w:r>
                              <w:rPr>
                                <w:rFonts w:ascii="Verdana" w:hAnsi="Verdana"/>
                                <w:noProof/>
                                <w:sz w:val="18"/>
                                <w:szCs w:val="18"/>
                              </w:rPr>
                              <w:drawing>
                                <wp:inline distT="0" distB="0" distL="0" distR="0" wp14:anchorId="204E48E9" wp14:editId="764FE01E">
                                  <wp:extent cx="3733800" cy="5695950"/>
                                  <wp:effectExtent l="0" t="0" r="0" b="0"/>
                                  <wp:docPr id="7" name="Picture 7"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lustrat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3800" cy="56959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99666" id="_x0000_t202" coordsize="21600,21600" o:spt="202" path="m,l,21600r21600,l21600,xe">
                <v:stroke joinstyle="miter"/>
                <v:path gradientshapeok="t" o:connecttype="rect"/>
              </v:shapetype>
              <v:shape id="Text Box 5" o:spid="_x0000_s1026" type="#_x0000_t202" style="position:absolute;left:0;text-align:left;margin-left:153.75pt;margin-top:4.5pt;width:312pt;height:5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" fillcolor="white [3201]" strokeweight=".5pt">
                <v:textbox>
                  <w:txbxContent>
                    <w:p w:rsidR="00A9676A" w:rsidRPr="00A9676A" w:rsidRDefault="00A9676A" w:rsidP="006E261E">
                      <w:pPr>
                        <w:spacing w:before="120" w:after="0" w:line="240" w:lineRule="auto"/>
                        <w:outlineLvl w:val="2"/>
                        <w:rPr>
                          <w:rFonts w:ascii="Times New Roman" w:hAnsi="Times New Roman" w:cs="Times New Roman"/>
                          <w:sz w:val="20"/>
                          <w:szCs w:val="20"/>
                        </w:rPr>
                      </w:pPr>
                      <w:r>
                        <w:rPr>
                          <w:rFonts w:ascii="Times New Roman" w:hAnsi="Times New Roman" w:cs="Times New Roman"/>
                          <w:sz w:val="24"/>
                          <w:szCs w:val="24"/>
                        </w:rPr>
                        <w:t xml:space="preserve">Figure 1. Line diagram of the extensive root system of field bindweed. From UC IPM Online at: </w:t>
                      </w:r>
                      <w:hyperlink r:id="rId11" w:history="1">
                        <w:r w:rsidRPr="00A9676A">
                          <w:rPr>
                            <w:rStyle w:val="Hyperlink"/>
                            <w:rFonts w:ascii="Times New Roman" w:hAnsi="Times New Roman" w:cs="Times New Roman"/>
                            <w:sz w:val="24"/>
                            <w:szCs w:val="24"/>
                          </w:rPr>
                          <w:t>http://www.ipm.ucdavis.edu/</w:t>
                        </w:r>
                        <w:r w:rsidRPr="00A9676A">
                          <w:rPr>
                            <w:rStyle w:val="Hyperlink"/>
                            <w:rFonts w:ascii="Times New Roman" w:hAnsi="Times New Roman" w:cs="Times New Roman"/>
                            <w:sz w:val="24"/>
                            <w:szCs w:val="24"/>
                          </w:rPr>
                          <w:t xml:space="preserve"> PMG/PESTNOTES/pni7462-2.html</w:t>
                        </w:r>
                      </w:hyperlink>
                      <w:r w:rsidRPr="00A9676A">
                        <w:rPr>
                          <w:rFonts w:ascii="Arial" w:hAnsi="Arial" w:cs="Arial"/>
                          <w:sz w:val="24"/>
                          <w:szCs w:val="24"/>
                        </w:rPr>
                        <w:t>.</w:t>
                      </w:r>
                      <w:r w:rsidRPr="00A9676A">
                        <w:rPr>
                          <w:rFonts w:ascii="Arial" w:hAnsi="Arial" w:cs="Arial"/>
                          <w:sz w:val="16"/>
                          <w:szCs w:val="16"/>
                        </w:rPr>
                        <w:t xml:space="preserve"> </w:t>
                      </w:r>
                      <w:r w:rsidRPr="00A9676A">
                        <w:rPr>
                          <w:rFonts w:ascii="Times New Roman" w:eastAsia="Times New Roman" w:hAnsi="Times New Roman" w:cs="Times New Roman"/>
                          <w:b/>
                          <w:bCs/>
                          <w:sz w:val="20"/>
                          <w:szCs w:val="20"/>
                        </w:rPr>
                        <w:t xml:space="preserve">Root system of field bindweed, </w:t>
                      </w:r>
                      <w:r w:rsidRPr="00A9676A">
                        <w:rPr>
                          <w:rFonts w:ascii="Times New Roman" w:eastAsia="Times New Roman" w:hAnsi="Times New Roman" w:cs="Times New Roman"/>
                          <w:b/>
                          <w:bCs/>
                          <w:i/>
                          <w:iCs/>
                          <w:sz w:val="20"/>
                          <w:szCs w:val="20"/>
                        </w:rPr>
                        <w:t>Convolvulus arvensis.</w:t>
                      </w:r>
                      <w:r w:rsidRPr="00A9676A">
                        <w:rPr>
                          <w:rFonts w:ascii="Times New Roman" w:eastAsia="Times New Roman" w:hAnsi="Times New Roman" w:cs="Times New Roman"/>
                          <w:b/>
                          <w:bCs/>
                          <w:sz w:val="20"/>
                          <w:szCs w:val="20"/>
                        </w:rPr>
                        <w:t xml:space="preserve"> </w:t>
                      </w:r>
                      <w:r w:rsidRPr="00A9676A">
                        <w:rPr>
                          <w:rFonts w:ascii="Times New Roman" w:eastAsia="Times New Roman" w:hAnsi="Times New Roman" w:cs="Times New Roman"/>
                          <w:b/>
                          <w:bCs/>
                          <w:sz w:val="20"/>
                          <w:szCs w:val="20"/>
                        </w:rPr>
                        <w:t xml:space="preserve"> </w:t>
                      </w:r>
                      <w:r w:rsidRPr="00A9676A">
                        <w:rPr>
                          <w:rFonts w:ascii="Times New Roman" w:eastAsia="Times New Roman" w:hAnsi="Times New Roman" w:cs="Times New Roman"/>
                          <w:sz w:val="20"/>
                          <w:szCs w:val="20"/>
                        </w:rPr>
                        <w:t xml:space="preserve">Redrawn from B. F. Kiltz. 1930. </w:t>
                      </w:r>
                      <w:r w:rsidRPr="00A9676A">
                        <w:rPr>
                          <w:rFonts w:ascii="Times New Roman" w:eastAsia="Times New Roman" w:hAnsi="Times New Roman" w:cs="Times New Roman"/>
                          <w:i/>
                          <w:iCs/>
                          <w:sz w:val="20"/>
                          <w:szCs w:val="20"/>
                        </w:rPr>
                        <w:t>J. Amer. Soc. Agron.</w:t>
                      </w:r>
                      <w:r w:rsidRPr="00A9676A">
                        <w:rPr>
                          <w:rFonts w:ascii="Times New Roman" w:eastAsia="Times New Roman" w:hAnsi="Times New Roman" w:cs="Times New Roman"/>
                          <w:sz w:val="20"/>
                          <w:szCs w:val="20"/>
                        </w:rPr>
                        <w:t xml:space="preserve"> 22:216-234.</w:t>
                      </w:r>
                    </w:p>
                    <w:p w:rsidR="00A9676A" w:rsidRDefault="00A9676A">
                      <w:r>
                        <w:rPr>
                          <w:rFonts w:ascii="Verdana" w:hAnsi="Verdana"/>
                          <w:noProof/>
                          <w:sz w:val="18"/>
                          <w:szCs w:val="18"/>
                        </w:rPr>
                        <w:drawing>
                          <wp:inline distT="0" distB="0" distL="0" distR="0" wp14:anchorId="204E48E9" wp14:editId="764FE01E">
                            <wp:extent cx="3733800" cy="5695950"/>
                            <wp:effectExtent l="0" t="0" r="0" b="0"/>
                            <wp:docPr id="7" name="Picture 7"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lustrat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3800" cy="5695950"/>
                                    </a:xfrm>
                                    <a:prstGeom prst="rect">
                                      <a:avLst/>
                                    </a:prstGeom>
                                    <a:noFill/>
                                    <a:ln>
                                      <a:noFill/>
                                    </a:ln>
                                  </pic:spPr>
                                </pic:pic>
                              </a:graphicData>
                            </a:graphic>
                          </wp:inline>
                        </w:drawing>
                      </w:r>
                    </w:p>
                  </w:txbxContent>
                </v:textbox>
                <w10:wrap type="square"/>
              </v:shape>
            </w:pict>
          </mc:Fallback>
        </mc:AlternateContent>
      </w:r>
      <w:r w:rsidR="001D2640">
        <w:rPr>
          <w:rFonts w:ascii="Times New Roman" w:hAnsi="Times New Roman" w:cs="Times New Roman"/>
          <w:sz w:val="24"/>
          <w:szCs w:val="24"/>
        </w:rPr>
        <w:t>feet</w:t>
      </w:r>
      <w:r w:rsidR="001928C4">
        <w:rPr>
          <w:rFonts w:ascii="Times New Roman" w:hAnsi="Times New Roman" w:cs="Times New Roman"/>
          <w:sz w:val="24"/>
          <w:szCs w:val="24"/>
        </w:rPr>
        <w:t xml:space="preserve"> or more</w:t>
      </w:r>
      <w:r w:rsidR="00AC5A8B">
        <w:rPr>
          <w:rFonts w:ascii="Times New Roman" w:hAnsi="Times New Roman" w:cs="Times New Roman"/>
          <w:sz w:val="24"/>
          <w:szCs w:val="24"/>
        </w:rPr>
        <w:t xml:space="preserve">. This creates </w:t>
      </w:r>
      <w:r w:rsidR="001D2640">
        <w:rPr>
          <w:rFonts w:ascii="Times New Roman" w:hAnsi="Times New Roman" w:cs="Times New Roman"/>
          <w:sz w:val="24"/>
          <w:szCs w:val="24"/>
        </w:rPr>
        <w:t xml:space="preserve">root systems as wide as 20 feet. </w:t>
      </w:r>
      <w:r w:rsidR="001928C4">
        <w:rPr>
          <w:rFonts w:ascii="Times New Roman" w:hAnsi="Times New Roman" w:cs="Times New Roman"/>
          <w:sz w:val="24"/>
          <w:szCs w:val="24"/>
        </w:rPr>
        <w:t>During the first growing season, a</w:t>
      </w:r>
      <w:r w:rsidR="00D17CE7">
        <w:rPr>
          <w:rFonts w:ascii="Times New Roman" w:hAnsi="Times New Roman" w:cs="Times New Roman"/>
          <w:sz w:val="24"/>
          <w:szCs w:val="24"/>
        </w:rPr>
        <w:t>n individual plant can</w:t>
      </w:r>
      <w:r w:rsidR="00E02805">
        <w:rPr>
          <w:rFonts w:ascii="Times New Roman" w:hAnsi="Times New Roman" w:cs="Times New Roman"/>
          <w:sz w:val="24"/>
          <w:szCs w:val="24"/>
        </w:rPr>
        <w:t xml:space="preserve"> </w:t>
      </w:r>
      <w:r w:rsidR="00D17CE7">
        <w:rPr>
          <w:rFonts w:ascii="Times New Roman" w:hAnsi="Times New Roman" w:cs="Times New Roman"/>
          <w:sz w:val="24"/>
          <w:szCs w:val="24"/>
        </w:rPr>
        <w:t xml:space="preserve">have radial growth </w:t>
      </w:r>
      <w:r w:rsidR="00AC5A8B">
        <w:rPr>
          <w:rFonts w:ascii="Times New Roman" w:hAnsi="Times New Roman" w:cs="Times New Roman"/>
          <w:sz w:val="24"/>
          <w:szCs w:val="24"/>
        </w:rPr>
        <w:t xml:space="preserve">up to </w:t>
      </w:r>
      <w:r w:rsidR="00D17CE7">
        <w:rPr>
          <w:rFonts w:ascii="Times New Roman" w:hAnsi="Times New Roman" w:cs="Times New Roman"/>
          <w:sz w:val="24"/>
          <w:szCs w:val="24"/>
        </w:rPr>
        <w:t>10 feet</w:t>
      </w:r>
      <w:r w:rsidR="001928C4">
        <w:rPr>
          <w:rFonts w:ascii="Times New Roman" w:hAnsi="Times New Roman" w:cs="Times New Roman"/>
          <w:sz w:val="24"/>
          <w:szCs w:val="24"/>
        </w:rPr>
        <w:t xml:space="preserve">. </w:t>
      </w:r>
      <w:r w:rsidR="00434F05">
        <w:rPr>
          <w:rFonts w:ascii="Times New Roman" w:hAnsi="Times New Roman" w:cs="Times New Roman"/>
          <w:sz w:val="24"/>
          <w:szCs w:val="24"/>
        </w:rPr>
        <w:t xml:space="preserve"> </w:t>
      </w:r>
      <w:r w:rsidR="001D2640">
        <w:rPr>
          <w:rFonts w:ascii="Times New Roman" w:hAnsi="Times New Roman" w:cs="Times New Roman"/>
          <w:sz w:val="24"/>
          <w:szCs w:val="24"/>
        </w:rPr>
        <w:t xml:space="preserve">Rhizomes grow </w:t>
      </w:r>
      <w:r w:rsidR="001928C4">
        <w:rPr>
          <w:rFonts w:ascii="Times New Roman" w:hAnsi="Times New Roman" w:cs="Times New Roman"/>
          <w:sz w:val="24"/>
          <w:szCs w:val="24"/>
        </w:rPr>
        <w:t xml:space="preserve">laterally </w:t>
      </w:r>
      <w:r w:rsidR="001D2640">
        <w:rPr>
          <w:rFonts w:ascii="Times New Roman" w:hAnsi="Times New Roman" w:cs="Times New Roman"/>
          <w:sz w:val="24"/>
          <w:szCs w:val="24"/>
        </w:rPr>
        <w:t>from buds on the roots</w:t>
      </w:r>
      <w:r w:rsidR="001928C4">
        <w:rPr>
          <w:rFonts w:ascii="Times New Roman" w:hAnsi="Times New Roman" w:cs="Times New Roman"/>
          <w:sz w:val="24"/>
          <w:szCs w:val="24"/>
        </w:rPr>
        <w:t xml:space="preserve"> and eventually </w:t>
      </w:r>
      <w:r w:rsidR="001D2640">
        <w:rPr>
          <w:rFonts w:ascii="Times New Roman" w:hAnsi="Times New Roman" w:cs="Times New Roman"/>
          <w:sz w:val="24"/>
          <w:szCs w:val="24"/>
        </w:rPr>
        <w:t>turn upward</w:t>
      </w:r>
      <w:r w:rsidR="00AC5A8B">
        <w:rPr>
          <w:rFonts w:ascii="Times New Roman" w:hAnsi="Times New Roman" w:cs="Times New Roman"/>
          <w:sz w:val="24"/>
          <w:szCs w:val="24"/>
        </w:rPr>
        <w:t>. U</w:t>
      </w:r>
      <w:r w:rsidR="001D2640">
        <w:rPr>
          <w:rFonts w:ascii="Times New Roman" w:hAnsi="Times New Roman" w:cs="Times New Roman"/>
          <w:sz w:val="24"/>
          <w:szCs w:val="24"/>
        </w:rPr>
        <w:t>pon reaching the soil surface</w:t>
      </w:r>
      <w:r w:rsidR="00AC5A8B">
        <w:rPr>
          <w:rFonts w:ascii="Times New Roman" w:hAnsi="Times New Roman" w:cs="Times New Roman"/>
          <w:sz w:val="24"/>
          <w:szCs w:val="24"/>
        </w:rPr>
        <w:t xml:space="preserve"> they </w:t>
      </w:r>
      <w:r w:rsidR="001D2640">
        <w:rPr>
          <w:rFonts w:ascii="Times New Roman" w:hAnsi="Times New Roman" w:cs="Times New Roman"/>
          <w:sz w:val="24"/>
          <w:szCs w:val="24"/>
        </w:rPr>
        <w:t>establish a new independent plant.</w:t>
      </w:r>
      <w:r w:rsidR="00FC3844">
        <w:rPr>
          <w:rFonts w:ascii="Times New Roman" w:hAnsi="Times New Roman" w:cs="Times New Roman"/>
          <w:sz w:val="24"/>
          <w:szCs w:val="24"/>
        </w:rPr>
        <w:t xml:space="preserve"> </w:t>
      </w:r>
    </w:p>
    <w:p w:rsidR="001928C4" w:rsidRDefault="00D17CE7" w:rsidP="00366A10">
      <w:pPr>
        <w:spacing w:after="160"/>
        <w:ind w:firstLine="540"/>
        <w:rPr>
          <w:rFonts w:ascii="Times New Roman" w:hAnsi="Times New Roman" w:cs="Times New Roman"/>
          <w:sz w:val="24"/>
          <w:szCs w:val="24"/>
        </w:rPr>
      </w:pPr>
      <w:r>
        <w:rPr>
          <w:rFonts w:ascii="Times New Roman" w:hAnsi="Times New Roman" w:cs="Times New Roman"/>
          <w:sz w:val="24"/>
          <w:szCs w:val="24"/>
        </w:rPr>
        <w:t>Viable buds have been found on roots as deep as 14 feet</w:t>
      </w:r>
      <w:r w:rsidR="00AC5A8B">
        <w:rPr>
          <w:rFonts w:ascii="Times New Roman" w:hAnsi="Times New Roman" w:cs="Times New Roman"/>
          <w:sz w:val="24"/>
          <w:szCs w:val="24"/>
        </w:rPr>
        <w:t>. M</w:t>
      </w:r>
      <w:r w:rsidR="004C4F96">
        <w:rPr>
          <w:rFonts w:ascii="Times New Roman" w:hAnsi="Times New Roman" w:cs="Times New Roman"/>
          <w:sz w:val="24"/>
          <w:szCs w:val="24"/>
        </w:rPr>
        <w:t>ost new plants</w:t>
      </w:r>
      <w:r w:rsidR="00AC5A8B">
        <w:rPr>
          <w:rFonts w:ascii="Times New Roman" w:hAnsi="Times New Roman" w:cs="Times New Roman"/>
          <w:sz w:val="24"/>
          <w:szCs w:val="24"/>
        </w:rPr>
        <w:t xml:space="preserve">, however, </w:t>
      </w:r>
      <w:r w:rsidR="004C4F96">
        <w:rPr>
          <w:rFonts w:ascii="Times New Roman" w:hAnsi="Times New Roman" w:cs="Times New Roman"/>
          <w:sz w:val="24"/>
          <w:szCs w:val="24"/>
        </w:rPr>
        <w:t>develop from buds</w:t>
      </w:r>
      <w:r w:rsidR="00E02805">
        <w:rPr>
          <w:rFonts w:ascii="Times New Roman" w:hAnsi="Times New Roman" w:cs="Times New Roman"/>
          <w:sz w:val="24"/>
          <w:szCs w:val="24"/>
        </w:rPr>
        <w:t xml:space="preserve"> </w:t>
      </w:r>
      <w:r w:rsidR="001928C4">
        <w:rPr>
          <w:rFonts w:ascii="Times New Roman" w:hAnsi="Times New Roman" w:cs="Times New Roman"/>
          <w:sz w:val="24"/>
          <w:szCs w:val="24"/>
        </w:rPr>
        <w:t xml:space="preserve">located </w:t>
      </w:r>
      <w:r w:rsidR="00E5038C">
        <w:rPr>
          <w:rFonts w:ascii="Times New Roman" w:hAnsi="Times New Roman" w:cs="Times New Roman"/>
          <w:sz w:val="24"/>
          <w:szCs w:val="24"/>
        </w:rPr>
        <w:t xml:space="preserve">on the roots and rhizomes </w:t>
      </w:r>
      <w:r w:rsidR="001928C4">
        <w:rPr>
          <w:rFonts w:ascii="Times New Roman" w:hAnsi="Times New Roman" w:cs="Times New Roman"/>
          <w:sz w:val="24"/>
          <w:szCs w:val="24"/>
        </w:rPr>
        <w:t xml:space="preserve">in the upper two feet of the soil. </w:t>
      </w:r>
      <w:r w:rsidR="00E5038C">
        <w:rPr>
          <w:rFonts w:ascii="Times New Roman" w:hAnsi="Times New Roman" w:cs="Times New Roman"/>
          <w:sz w:val="24"/>
          <w:szCs w:val="24"/>
        </w:rPr>
        <w:t xml:space="preserve">The </w:t>
      </w:r>
      <w:r w:rsidR="00AC5A8B">
        <w:rPr>
          <w:rFonts w:ascii="Times New Roman" w:hAnsi="Times New Roman" w:cs="Times New Roman"/>
          <w:sz w:val="24"/>
          <w:szCs w:val="24"/>
        </w:rPr>
        <w:t xml:space="preserve">large root biomass </w:t>
      </w:r>
      <w:r w:rsidR="00FC3844">
        <w:rPr>
          <w:rFonts w:ascii="Times New Roman" w:hAnsi="Times New Roman" w:cs="Times New Roman"/>
          <w:sz w:val="24"/>
          <w:szCs w:val="24"/>
        </w:rPr>
        <w:t xml:space="preserve">provides </w:t>
      </w:r>
      <w:r w:rsidR="00AC5A8B">
        <w:rPr>
          <w:rFonts w:ascii="Times New Roman" w:hAnsi="Times New Roman" w:cs="Times New Roman"/>
          <w:sz w:val="24"/>
          <w:szCs w:val="24"/>
        </w:rPr>
        <w:t xml:space="preserve">a </w:t>
      </w:r>
      <w:r w:rsidR="00FC3844">
        <w:rPr>
          <w:rFonts w:ascii="Times New Roman" w:hAnsi="Times New Roman" w:cs="Times New Roman"/>
          <w:sz w:val="24"/>
          <w:szCs w:val="24"/>
        </w:rPr>
        <w:t xml:space="preserve">large amount of stored energy for regrowth after the leaves are removed or killed. </w:t>
      </w:r>
      <w:r w:rsidR="001D2640">
        <w:rPr>
          <w:rFonts w:ascii="Times New Roman" w:hAnsi="Times New Roman" w:cs="Times New Roman"/>
          <w:sz w:val="24"/>
          <w:szCs w:val="24"/>
        </w:rPr>
        <w:t>Root carbohydrate</w:t>
      </w:r>
      <w:r w:rsidR="001928C4">
        <w:rPr>
          <w:rFonts w:ascii="Times New Roman" w:hAnsi="Times New Roman" w:cs="Times New Roman"/>
          <w:sz w:val="24"/>
          <w:szCs w:val="24"/>
        </w:rPr>
        <w:t xml:space="preserve"> reserves </w:t>
      </w:r>
      <w:r w:rsidR="001D2640">
        <w:rPr>
          <w:rFonts w:ascii="Times New Roman" w:hAnsi="Times New Roman" w:cs="Times New Roman"/>
          <w:sz w:val="24"/>
          <w:szCs w:val="24"/>
        </w:rPr>
        <w:t xml:space="preserve">are lowest in May </w:t>
      </w:r>
      <w:r w:rsidR="004207D9">
        <w:rPr>
          <w:rFonts w:ascii="Times New Roman" w:hAnsi="Times New Roman" w:cs="Times New Roman"/>
          <w:sz w:val="24"/>
          <w:szCs w:val="24"/>
        </w:rPr>
        <w:t xml:space="preserve">when the plant is in the bud to first bloom growth stage. </w:t>
      </w:r>
      <w:r w:rsidR="001D2640">
        <w:rPr>
          <w:rFonts w:ascii="Times New Roman" w:hAnsi="Times New Roman" w:cs="Times New Roman"/>
          <w:sz w:val="24"/>
          <w:szCs w:val="24"/>
        </w:rPr>
        <w:t>Carbohydrate</w:t>
      </w:r>
      <w:r w:rsidR="001928C4">
        <w:rPr>
          <w:rFonts w:ascii="Times New Roman" w:hAnsi="Times New Roman" w:cs="Times New Roman"/>
          <w:sz w:val="24"/>
          <w:szCs w:val="24"/>
        </w:rPr>
        <w:t xml:space="preserve"> (energy) reserves </w:t>
      </w:r>
      <w:r w:rsidR="001D2640">
        <w:rPr>
          <w:rFonts w:ascii="Times New Roman" w:hAnsi="Times New Roman" w:cs="Times New Roman"/>
          <w:sz w:val="24"/>
          <w:szCs w:val="24"/>
        </w:rPr>
        <w:t xml:space="preserve">accumulate </w:t>
      </w:r>
      <w:r w:rsidR="00AC5A8B">
        <w:rPr>
          <w:rFonts w:ascii="Times New Roman" w:hAnsi="Times New Roman" w:cs="Times New Roman"/>
          <w:sz w:val="24"/>
          <w:szCs w:val="24"/>
        </w:rPr>
        <w:t xml:space="preserve">throughout the summer </w:t>
      </w:r>
      <w:r w:rsidR="001D2640">
        <w:rPr>
          <w:rFonts w:ascii="Times New Roman" w:hAnsi="Times New Roman" w:cs="Times New Roman"/>
          <w:sz w:val="24"/>
          <w:szCs w:val="24"/>
        </w:rPr>
        <w:t>and reach their maximum levels in the August</w:t>
      </w:r>
      <w:r w:rsidR="001928C4">
        <w:rPr>
          <w:rFonts w:ascii="Times New Roman" w:hAnsi="Times New Roman" w:cs="Times New Roman"/>
          <w:sz w:val="24"/>
          <w:szCs w:val="24"/>
        </w:rPr>
        <w:t xml:space="preserve"> to </w:t>
      </w:r>
      <w:r w:rsidR="001D2640">
        <w:rPr>
          <w:rFonts w:ascii="Times New Roman" w:hAnsi="Times New Roman" w:cs="Times New Roman"/>
          <w:sz w:val="24"/>
          <w:szCs w:val="24"/>
        </w:rPr>
        <w:t xml:space="preserve">September period. </w:t>
      </w:r>
    </w:p>
    <w:p w:rsidR="00FC3844" w:rsidRDefault="00FC3844" w:rsidP="00366A10">
      <w:pPr>
        <w:spacing w:after="160"/>
        <w:ind w:firstLine="540"/>
        <w:rPr>
          <w:rFonts w:ascii="Times New Roman" w:hAnsi="Times New Roman" w:cs="Times New Roman"/>
          <w:sz w:val="24"/>
          <w:szCs w:val="24"/>
        </w:rPr>
      </w:pPr>
      <w:r>
        <w:rPr>
          <w:rFonts w:ascii="Times New Roman" w:hAnsi="Times New Roman" w:cs="Times New Roman"/>
          <w:sz w:val="24"/>
          <w:szCs w:val="24"/>
        </w:rPr>
        <w:t xml:space="preserve">The root system contains many buds that can produce a new plant </w:t>
      </w:r>
      <w:r w:rsidR="00AC5A8B">
        <w:rPr>
          <w:rFonts w:ascii="Times New Roman" w:hAnsi="Times New Roman" w:cs="Times New Roman"/>
          <w:sz w:val="24"/>
          <w:szCs w:val="24"/>
        </w:rPr>
        <w:t xml:space="preserve">when </w:t>
      </w:r>
      <w:r>
        <w:rPr>
          <w:rFonts w:ascii="Times New Roman" w:hAnsi="Times New Roman" w:cs="Times New Roman"/>
          <w:sz w:val="24"/>
          <w:szCs w:val="24"/>
        </w:rPr>
        <w:t>the root is severed or cut into small segments</w:t>
      </w:r>
      <w:r w:rsidR="00AC5A8B">
        <w:rPr>
          <w:rFonts w:ascii="Times New Roman" w:hAnsi="Times New Roman" w:cs="Times New Roman"/>
          <w:sz w:val="24"/>
          <w:szCs w:val="24"/>
        </w:rPr>
        <w:t xml:space="preserve">, or the </w:t>
      </w:r>
      <w:r>
        <w:rPr>
          <w:rFonts w:ascii="Times New Roman" w:hAnsi="Times New Roman" w:cs="Times New Roman"/>
          <w:sz w:val="24"/>
          <w:szCs w:val="24"/>
        </w:rPr>
        <w:t xml:space="preserve">stems and leaves </w:t>
      </w:r>
      <w:r w:rsidR="00AC5A8B">
        <w:rPr>
          <w:rFonts w:ascii="Times New Roman" w:hAnsi="Times New Roman" w:cs="Times New Roman"/>
          <w:sz w:val="24"/>
          <w:szCs w:val="24"/>
        </w:rPr>
        <w:t>are removed from the plant.</w:t>
      </w:r>
      <w:r w:rsidR="001928C4">
        <w:rPr>
          <w:rFonts w:ascii="Times New Roman" w:hAnsi="Times New Roman" w:cs="Times New Roman"/>
          <w:sz w:val="24"/>
          <w:szCs w:val="24"/>
        </w:rPr>
        <w:t xml:space="preserve"> </w:t>
      </w:r>
      <w:r w:rsidR="004C4F96">
        <w:rPr>
          <w:rFonts w:ascii="Times New Roman" w:hAnsi="Times New Roman" w:cs="Times New Roman"/>
          <w:sz w:val="24"/>
          <w:szCs w:val="24"/>
        </w:rPr>
        <w:t xml:space="preserve">Root systems </w:t>
      </w:r>
      <w:r w:rsidR="001928C4">
        <w:rPr>
          <w:rFonts w:ascii="Times New Roman" w:hAnsi="Times New Roman" w:cs="Times New Roman"/>
          <w:sz w:val="24"/>
          <w:szCs w:val="24"/>
        </w:rPr>
        <w:t xml:space="preserve">typically </w:t>
      </w:r>
      <w:r w:rsidR="004C4F96">
        <w:rPr>
          <w:rFonts w:ascii="Times New Roman" w:hAnsi="Times New Roman" w:cs="Times New Roman"/>
          <w:sz w:val="24"/>
          <w:szCs w:val="24"/>
        </w:rPr>
        <w:t xml:space="preserve">have greater vigor and regeneration potential as </w:t>
      </w:r>
      <w:r w:rsidR="001928C4">
        <w:rPr>
          <w:rFonts w:ascii="Times New Roman" w:hAnsi="Times New Roman" w:cs="Times New Roman"/>
          <w:sz w:val="24"/>
          <w:szCs w:val="24"/>
        </w:rPr>
        <w:t xml:space="preserve">they </w:t>
      </w:r>
      <w:r w:rsidR="00E5038C">
        <w:rPr>
          <w:rFonts w:ascii="Times New Roman" w:hAnsi="Times New Roman" w:cs="Times New Roman"/>
          <w:sz w:val="24"/>
          <w:szCs w:val="24"/>
        </w:rPr>
        <w:t xml:space="preserve">become larger and </w:t>
      </w:r>
      <w:r w:rsidR="001928C4">
        <w:rPr>
          <w:rFonts w:ascii="Times New Roman" w:hAnsi="Times New Roman" w:cs="Times New Roman"/>
          <w:sz w:val="24"/>
          <w:szCs w:val="24"/>
        </w:rPr>
        <w:t xml:space="preserve">older. </w:t>
      </w:r>
      <w:r w:rsidR="004C4F96">
        <w:rPr>
          <w:rFonts w:ascii="Times New Roman" w:hAnsi="Times New Roman" w:cs="Times New Roman"/>
          <w:sz w:val="24"/>
          <w:szCs w:val="24"/>
        </w:rPr>
        <w:t xml:space="preserve"> Root segments as short as one inch can produce </w:t>
      </w:r>
      <w:r w:rsidR="00AC5A8B">
        <w:rPr>
          <w:rFonts w:ascii="Times New Roman" w:hAnsi="Times New Roman" w:cs="Times New Roman"/>
          <w:sz w:val="24"/>
          <w:szCs w:val="24"/>
        </w:rPr>
        <w:t xml:space="preserve">a </w:t>
      </w:r>
      <w:r w:rsidR="004C4F96">
        <w:rPr>
          <w:rFonts w:ascii="Times New Roman" w:hAnsi="Times New Roman" w:cs="Times New Roman"/>
          <w:sz w:val="24"/>
          <w:szCs w:val="24"/>
        </w:rPr>
        <w:t>new plant</w:t>
      </w:r>
      <w:r w:rsidR="00AC5A8B">
        <w:rPr>
          <w:rFonts w:ascii="Times New Roman" w:hAnsi="Times New Roman" w:cs="Times New Roman"/>
          <w:sz w:val="24"/>
          <w:szCs w:val="24"/>
        </w:rPr>
        <w:t>,</w:t>
      </w:r>
      <w:r w:rsidR="004C4F96">
        <w:rPr>
          <w:rFonts w:ascii="Times New Roman" w:hAnsi="Times New Roman" w:cs="Times New Roman"/>
          <w:sz w:val="24"/>
          <w:szCs w:val="24"/>
        </w:rPr>
        <w:t xml:space="preserve"> and </w:t>
      </w:r>
      <w:r w:rsidR="001928C4">
        <w:rPr>
          <w:rFonts w:ascii="Times New Roman" w:hAnsi="Times New Roman" w:cs="Times New Roman"/>
          <w:sz w:val="24"/>
          <w:szCs w:val="24"/>
        </w:rPr>
        <w:t xml:space="preserve">root </w:t>
      </w:r>
      <w:r w:rsidR="004C4F96">
        <w:rPr>
          <w:rFonts w:ascii="Times New Roman" w:hAnsi="Times New Roman" w:cs="Times New Roman"/>
          <w:sz w:val="24"/>
          <w:szCs w:val="24"/>
        </w:rPr>
        <w:t xml:space="preserve">segments from </w:t>
      </w:r>
      <w:r w:rsidR="001928C4">
        <w:rPr>
          <w:rFonts w:ascii="Times New Roman" w:hAnsi="Times New Roman" w:cs="Times New Roman"/>
          <w:sz w:val="24"/>
          <w:szCs w:val="24"/>
        </w:rPr>
        <w:t xml:space="preserve">below </w:t>
      </w:r>
      <w:r w:rsidR="004C4F96">
        <w:rPr>
          <w:rFonts w:ascii="Times New Roman" w:hAnsi="Times New Roman" w:cs="Times New Roman"/>
          <w:sz w:val="24"/>
          <w:szCs w:val="24"/>
        </w:rPr>
        <w:t xml:space="preserve">the plow layer tend to produce more new plants than </w:t>
      </w:r>
      <w:r w:rsidR="001928C4">
        <w:rPr>
          <w:rFonts w:ascii="Times New Roman" w:hAnsi="Times New Roman" w:cs="Times New Roman"/>
          <w:sz w:val="24"/>
          <w:szCs w:val="24"/>
        </w:rPr>
        <w:t xml:space="preserve">do </w:t>
      </w:r>
      <w:r w:rsidR="004C4F96">
        <w:rPr>
          <w:rFonts w:ascii="Times New Roman" w:hAnsi="Times New Roman" w:cs="Times New Roman"/>
          <w:sz w:val="24"/>
          <w:szCs w:val="24"/>
        </w:rPr>
        <w:t xml:space="preserve">buds on shallower roots. Bud density is </w:t>
      </w:r>
      <w:r w:rsidR="00E5038C">
        <w:rPr>
          <w:rFonts w:ascii="Times New Roman" w:hAnsi="Times New Roman" w:cs="Times New Roman"/>
          <w:sz w:val="24"/>
          <w:szCs w:val="24"/>
        </w:rPr>
        <w:t xml:space="preserve">greatest from just </w:t>
      </w:r>
      <w:r w:rsidR="00AC5A8B">
        <w:rPr>
          <w:rFonts w:ascii="Times New Roman" w:hAnsi="Times New Roman" w:cs="Times New Roman"/>
          <w:sz w:val="24"/>
          <w:szCs w:val="24"/>
        </w:rPr>
        <w:t xml:space="preserve">below the plow zone to about </w:t>
      </w:r>
      <w:r w:rsidR="001928C4">
        <w:rPr>
          <w:rFonts w:ascii="Times New Roman" w:hAnsi="Times New Roman" w:cs="Times New Roman"/>
          <w:sz w:val="24"/>
          <w:szCs w:val="24"/>
        </w:rPr>
        <w:t xml:space="preserve">2 feet </w:t>
      </w:r>
      <w:r w:rsidR="004C4F96">
        <w:rPr>
          <w:rFonts w:ascii="Times New Roman" w:hAnsi="Times New Roman" w:cs="Times New Roman"/>
          <w:sz w:val="24"/>
          <w:szCs w:val="24"/>
        </w:rPr>
        <w:t>deep.</w:t>
      </w:r>
    </w:p>
    <w:p w:rsidR="00EC1438" w:rsidRDefault="001928C4" w:rsidP="00EC1438">
      <w:pPr>
        <w:spacing w:after="160"/>
        <w:ind w:firstLine="540"/>
        <w:rPr>
          <w:rFonts w:ascii="Times New Roman" w:hAnsi="Times New Roman" w:cs="Times New Roman"/>
          <w:sz w:val="24"/>
          <w:szCs w:val="24"/>
        </w:rPr>
      </w:pPr>
      <w:r>
        <w:rPr>
          <w:rFonts w:ascii="Times New Roman" w:hAnsi="Times New Roman" w:cs="Times New Roman"/>
          <w:sz w:val="24"/>
          <w:szCs w:val="24"/>
        </w:rPr>
        <w:lastRenderedPageBreak/>
        <w:t xml:space="preserve">New seeds reside </w:t>
      </w:r>
      <w:r w:rsidR="00FC3844">
        <w:rPr>
          <w:rFonts w:ascii="Times New Roman" w:hAnsi="Times New Roman" w:cs="Times New Roman"/>
          <w:sz w:val="24"/>
          <w:szCs w:val="24"/>
        </w:rPr>
        <w:t xml:space="preserve">in capsules and </w:t>
      </w:r>
      <w:r>
        <w:rPr>
          <w:rFonts w:ascii="Times New Roman" w:hAnsi="Times New Roman" w:cs="Times New Roman"/>
          <w:sz w:val="24"/>
          <w:szCs w:val="24"/>
        </w:rPr>
        <w:t xml:space="preserve">their </w:t>
      </w:r>
      <w:r w:rsidR="00FC3844">
        <w:rPr>
          <w:rFonts w:ascii="Times New Roman" w:hAnsi="Times New Roman" w:cs="Times New Roman"/>
          <w:sz w:val="24"/>
          <w:szCs w:val="24"/>
        </w:rPr>
        <w:t>dispersal generally occurs across short distances</w:t>
      </w:r>
      <w:r w:rsidR="00EC1438">
        <w:rPr>
          <w:rFonts w:ascii="Times New Roman" w:hAnsi="Times New Roman" w:cs="Times New Roman"/>
          <w:sz w:val="24"/>
          <w:szCs w:val="24"/>
        </w:rPr>
        <w:t xml:space="preserve"> but exceptions occur. The hard impermeable seed coat allows seed to remain viable in the stomach and digestive system of animals for up to 6 days, which can facilitate long distance dispersal, especially in migrating birds. Long distance dispersal also can occur in flowing water (i.e. floods) or movement as a crop contaminant. </w:t>
      </w:r>
    </w:p>
    <w:p w:rsidR="001D2640" w:rsidRDefault="00FC3844" w:rsidP="00366A10">
      <w:pPr>
        <w:spacing w:after="160"/>
        <w:ind w:firstLine="540"/>
        <w:rPr>
          <w:rFonts w:ascii="Times New Roman" w:hAnsi="Times New Roman" w:cs="Times New Roman"/>
          <w:sz w:val="24"/>
          <w:szCs w:val="24"/>
        </w:rPr>
      </w:pPr>
      <w:r>
        <w:rPr>
          <w:rFonts w:ascii="Times New Roman" w:hAnsi="Times New Roman" w:cs="Times New Roman"/>
          <w:sz w:val="24"/>
          <w:szCs w:val="24"/>
        </w:rPr>
        <w:t xml:space="preserve"> One plant can produce up to 500 </w:t>
      </w:r>
      <w:r w:rsidR="001928C4">
        <w:rPr>
          <w:rFonts w:ascii="Times New Roman" w:hAnsi="Times New Roman" w:cs="Times New Roman"/>
          <w:sz w:val="24"/>
          <w:szCs w:val="24"/>
        </w:rPr>
        <w:t xml:space="preserve">or more </w:t>
      </w:r>
      <w:r>
        <w:rPr>
          <w:rFonts w:ascii="Times New Roman" w:hAnsi="Times New Roman" w:cs="Times New Roman"/>
          <w:sz w:val="24"/>
          <w:szCs w:val="24"/>
        </w:rPr>
        <w:t>seeds</w:t>
      </w:r>
      <w:r w:rsidR="001928C4">
        <w:rPr>
          <w:rFonts w:ascii="Times New Roman" w:hAnsi="Times New Roman" w:cs="Times New Roman"/>
          <w:sz w:val="24"/>
          <w:szCs w:val="24"/>
        </w:rPr>
        <w:t xml:space="preserve">, </w:t>
      </w:r>
      <w:r w:rsidR="005A2F53">
        <w:rPr>
          <w:rFonts w:ascii="Times New Roman" w:hAnsi="Times New Roman" w:cs="Times New Roman"/>
          <w:sz w:val="24"/>
          <w:szCs w:val="24"/>
        </w:rPr>
        <w:t xml:space="preserve">and a dense stand </w:t>
      </w:r>
      <w:r w:rsidR="00AC5A8B">
        <w:rPr>
          <w:rFonts w:ascii="Times New Roman" w:hAnsi="Times New Roman" w:cs="Times New Roman"/>
          <w:sz w:val="24"/>
          <w:szCs w:val="24"/>
        </w:rPr>
        <w:t xml:space="preserve">of field bindweed </w:t>
      </w:r>
      <w:r w:rsidR="005A2F53">
        <w:rPr>
          <w:rFonts w:ascii="Times New Roman" w:hAnsi="Times New Roman" w:cs="Times New Roman"/>
          <w:sz w:val="24"/>
          <w:szCs w:val="24"/>
        </w:rPr>
        <w:t xml:space="preserve">under good </w:t>
      </w:r>
      <w:r w:rsidR="00E5038C">
        <w:rPr>
          <w:rFonts w:ascii="Times New Roman" w:hAnsi="Times New Roman" w:cs="Times New Roman"/>
          <w:sz w:val="24"/>
          <w:szCs w:val="24"/>
        </w:rPr>
        <w:t xml:space="preserve">growing </w:t>
      </w:r>
      <w:r w:rsidR="005A2F53">
        <w:rPr>
          <w:rFonts w:ascii="Times New Roman" w:hAnsi="Times New Roman" w:cs="Times New Roman"/>
          <w:sz w:val="24"/>
          <w:szCs w:val="24"/>
        </w:rPr>
        <w:t>conditions may produce as many as 7.8 million seeds per acre. B</w:t>
      </w:r>
      <w:r>
        <w:rPr>
          <w:rFonts w:ascii="Times New Roman" w:hAnsi="Times New Roman" w:cs="Times New Roman"/>
          <w:sz w:val="24"/>
          <w:szCs w:val="24"/>
        </w:rPr>
        <w:t>uried see</w:t>
      </w:r>
      <w:r w:rsidR="00AC5A8B">
        <w:rPr>
          <w:rFonts w:ascii="Times New Roman" w:hAnsi="Times New Roman" w:cs="Times New Roman"/>
          <w:sz w:val="24"/>
          <w:szCs w:val="24"/>
        </w:rPr>
        <w:t xml:space="preserve">d </w:t>
      </w:r>
      <w:r w:rsidR="001928C4">
        <w:rPr>
          <w:rFonts w:ascii="Times New Roman" w:hAnsi="Times New Roman" w:cs="Times New Roman"/>
          <w:sz w:val="24"/>
          <w:szCs w:val="24"/>
        </w:rPr>
        <w:t xml:space="preserve">retains high </w:t>
      </w:r>
      <w:r>
        <w:rPr>
          <w:rFonts w:ascii="Times New Roman" w:hAnsi="Times New Roman" w:cs="Times New Roman"/>
          <w:sz w:val="24"/>
          <w:szCs w:val="24"/>
        </w:rPr>
        <w:t>viab</w:t>
      </w:r>
      <w:r w:rsidR="001928C4">
        <w:rPr>
          <w:rFonts w:ascii="Times New Roman" w:hAnsi="Times New Roman" w:cs="Times New Roman"/>
          <w:sz w:val="24"/>
          <w:szCs w:val="24"/>
        </w:rPr>
        <w:t xml:space="preserve">ility </w:t>
      </w:r>
      <w:r>
        <w:rPr>
          <w:rFonts w:ascii="Times New Roman" w:hAnsi="Times New Roman" w:cs="Times New Roman"/>
          <w:sz w:val="24"/>
          <w:szCs w:val="24"/>
        </w:rPr>
        <w:t>for at least 15 to 20 years</w:t>
      </w:r>
      <w:r w:rsidR="005A2F53">
        <w:rPr>
          <w:rFonts w:ascii="Times New Roman" w:hAnsi="Times New Roman" w:cs="Times New Roman"/>
          <w:sz w:val="24"/>
          <w:szCs w:val="24"/>
        </w:rPr>
        <w:t xml:space="preserve">, </w:t>
      </w:r>
      <w:r w:rsidR="00AC5A8B">
        <w:rPr>
          <w:rFonts w:ascii="Times New Roman" w:hAnsi="Times New Roman" w:cs="Times New Roman"/>
          <w:sz w:val="24"/>
          <w:szCs w:val="24"/>
        </w:rPr>
        <w:t xml:space="preserve">with </w:t>
      </w:r>
      <w:r w:rsidR="005A2F53">
        <w:rPr>
          <w:rFonts w:ascii="Times New Roman" w:hAnsi="Times New Roman" w:cs="Times New Roman"/>
          <w:sz w:val="24"/>
          <w:szCs w:val="24"/>
        </w:rPr>
        <w:t xml:space="preserve">reports of seed </w:t>
      </w:r>
      <w:r w:rsidR="00EC1438">
        <w:rPr>
          <w:rFonts w:ascii="Times New Roman" w:hAnsi="Times New Roman" w:cs="Times New Roman"/>
          <w:sz w:val="24"/>
          <w:szCs w:val="24"/>
        </w:rPr>
        <w:t xml:space="preserve">remaining </w:t>
      </w:r>
      <w:r>
        <w:rPr>
          <w:rFonts w:ascii="Times New Roman" w:hAnsi="Times New Roman" w:cs="Times New Roman"/>
          <w:sz w:val="24"/>
          <w:szCs w:val="24"/>
        </w:rPr>
        <w:t xml:space="preserve">viable </w:t>
      </w:r>
      <w:r w:rsidR="00EC1438">
        <w:rPr>
          <w:rFonts w:ascii="Times New Roman" w:hAnsi="Times New Roman" w:cs="Times New Roman"/>
          <w:sz w:val="24"/>
          <w:szCs w:val="24"/>
        </w:rPr>
        <w:t xml:space="preserve">for </w:t>
      </w:r>
      <w:r w:rsidR="00D17CE7">
        <w:rPr>
          <w:rFonts w:ascii="Times New Roman" w:hAnsi="Times New Roman" w:cs="Times New Roman"/>
          <w:sz w:val="24"/>
          <w:szCs w:val="24"/>
        </w:rPr>
        <w:t>6</w:t>
      </w:r>
      <w:r>
        <w:rPr>
          <w:rFonts w:ascii="Times New Roman" w:hAnsi="Times New Roman" w:cs="Times New Roman"/>
          <w:sz w:val="24"/>
          <w:szCs w:val="24"/>
        </w:rPr>
        <w:t>0 years after dispersal.</w:t>
      </w:r>
      <w:r w:rsidR="004C4F96">
        <w:rPr>
          <w:rFonts w:ascii="Times New Roman" w:hAnsi="Times New Roman" w:cs="Times New Roman"/>
          <w:sz w:val="24"/>
          <w:szCs w:val="24"/>
        </w:rPr>
        <w:t xml:space="preserve"> Seed germination has occurred in a field </w:t>
      </w:r>
      <w:r w:rsidR="005A2F53">
        <w:rPr>
          <w:rFonts w:ascii="Times New Roman" w:hAnsi="Times New Roman" w:cs="Times New Roman"/>
          <w:sz w:val="24"/>
          <w:szCs w:val="24"/>
        </w:rPr>
        <w:t xml:space="preserve">that went </w:t>
      </w:r>
      <w:r w:rsidR="004C4F96">
        <w:rPr>
          <w:rFonts w:ascii="Times New Roman" w:hAnsi="Times New Roman" w:cs="Times New Roman"/>
          <w:sz w:val="24"/>
          <w:szCs w:val="24"/>
        </w:rPr>
        <w:t xml:space="preserve">28 consecutive years </w:t>
      </w:r>
      <w:r w:rsidR="005A2F53">
        <w:rPr>
          <w:rFonts w:ascii="Times New Roman" w:hAnsi="Times New Roman" w:cs="Times New Roman"/>
          <w:sz w:val="24"/>
          <w:szCs w:val="24"/>
        </w:rPr>
        <w:t xml:space="preserve">without </w:t>
      </w:r>
      <w:r w:rsidR="004C4F96">
        <w:rPr>
          <w:rFonts w:ascii="Times New Roman" w:hAnsi="Times New Roman" w:cs="Times New Roman"/>
          <w:sz w:val="24"/>
          <w:szCs w:val="24"/>
        </w:rPr>
        <w:t>seed production</w:t>
      </w:r>
      <w:r w:rsidR="005A2F53">
        <w:rPr>
          <w:rFonts w:ascii="Times New Roman" w:hAnsi="Times New Roman" w:cs="Times New Roman"/>
          <w:sz w:val="24"/>
          <w:szCs w:val="24"/>
        </w:rPr>
        <w:t xml:space="preserve">. </w:t>
      </w:r>
      <w:r w:rsidR="004C4F96">
        <w:rPr>
          <w:rFonts w:ascii="Times New Roman" w:hAnsi="Times New Roman" w:cs="Times New Roman"/>
          <w:sz w:val="24"/>
          <w:szCs w:val="24"/>
        </w:rPr>
        <w:t>Dry</w:t>
      </w:r>
      <w:r w:rsidR="001D2640">
        <w:rPr>
          <w:rFonts w:ascii="Times New Roman" w:hAnsi="Times New Roman" w:cs="Times New Roman"/>
          <w:sz w:val="24"/>
          <w:szCs w:val="24"/>
        </w:rPr>
        <w:t>, sunny weather results in the best seed</w:t>
      </w:r>
      <w:r w:rsidR="00E02805">
        <w:rPr>
          <w:rFonts w:ascii="Times New Roman" w:hAnsi="Times New Roman" w:cs="Times New Roman"/>
          <w:sz w:val="24"/>
          <w:szCs w:val="24"/>
        </w:rPr>
        <w:t xml:space="preserve"> </w:t>
      </w:r>
      <w:r w:rsidR="001D2640">
        <w:rPr>
          <w:rFonts w:ascii="Times New Roman" w:hAnsi="Times New Roman" w:cs="Times New Roman"/>
          <w:sz w:val="24"/>
          <w:szCs w:val="24"/>
        </w:rPr>
        <w:t>set, and germination may occur as quickly as 10 to 15 days after pollination. About 3.5 weeks after pollination, the seed coat becomes impermeable to water. Fresh seed has very high viability (&gt;87</w:t>
      </w:r>
      <w:r w:rsidR="005A2F53">
        <w:rPr>
          <w:rFonts w:ascii="Times New Roman" w:hAnsi="Times New Roman" w:cs="Times New Roman"/>
          <w:sz w:val="24"/>
          <w:szCs w:val="24"/>
        </w:rPr>
        <w:t>%</w:t>
      </w:r>
      <w:r w:rsidR="001D2640">
        <w:rPr>
          <w:rFonts w:ascii="Times New Roman" w:hAnsi="Times New Roman" w:cs="Times New Roman"/>
          <w:sz w:val="24"/>
          <w:szCs w:val="24"/>
        </w:rPr>
        <w:t>)</w:t>
      </w:r>
      <w:r w:rsidR="00F71264">
        <w:rPr>
          <w:rFonts w:ascii="Times New Roman" w:hAnsi="Times New Roman" w:cs="Times New Roman"/>
          <w:sz w:val="24"/>
          <w:szCs w:val="24"/>
        </w:rPr>
        <w:t>,</w:t>
      </w:r>
      <w:r w:rsidR="001D2640">
        <w:rPr>
          <w:rFonts w:ascii="Times New Roman" w:hAnsi="Times New Roman" w:cs="Times New Roman"/>
          <w:sz w:val="24"/>
          <w:szCs w:val="24"/>
        </w:rPr>
        <w:t xml:space="preserve"> but low germina</w:t>
      </w:r>
      <w:r w:rsidR="00E02805">
        <w:rPr>
          <w:rFonts w:ascii="Times New Roman" w:hAnsi="Times New Roman" w:cs="Times New Roman"/>
          <w:sz w:val="24"/>
          <w:szCs w:val="24"/>
        </w:rPr>
        <w:t xml:space="preserve">tion </w:t>
      </w:r>
      <w:r w:rsidR="001D2640">
        <w:rPr>
          <w:rFonts w:ascii="Times New Roman" w:hAnsi="Times New Roman" w:cs="Times New Roman"/>
          <w:sz w:val="24"/>
          <w:szCs w:val="24"/>
        </w:rPr>
        <w:t>(&lt;25</w:t>
      </w:r>
      <w:r w:rsidR="003A3A36">
        <w:rPr>
          <w:rFonts w:ascii="Times New Roman" w:hAnsi="Times New Roman" w:cs="Times New Roman"/>
          <w:sz w:val="24"/>
          <w:szCs w:val="24"/>
        </w:rPr>
        <w:t>%</w:t>
      </w:r>
      <w:r w:rsidR="001D2640">
        <w:rPr>
          <w:rFonts w:ascii="Times New Roman" w:hAnsi="Times New Roman" w:cs="Times New Roman"/>
          <w:sz w:val="24"/>
          <w:szCs w:val="24"/>
        </w:rPr>
        <w:t>) and high enforced dormancy (60</w:t>
      </w:r>
      <w:r w:rsidR="00554988">
        <w:rPr>
          <w:rFonts w:ascii="Times New Roman" w:hAnsi="Times New Roman" w:cs="Times New Roman"/>
          <w:sz w:val="24"/>
          <w:szCs w:val="24"/>
        </w:rPr>
        <w:t>%</w:t>
      </w:r>
      <w:r w:rsidR="001D2640">
        <w:rPr>
          <w:rFonts w:ascii="Times New Roman" w:hAnsi="Times New Roman" w:cs="Times New Roman"/>
          <w:sz w:val="24"/>
          <w:szCs w:val="24"/>
        </w:rPr>
        <w:t xml:space="preserve"> to 80</w:t>
      </w:r>
      <w:r w:rsidR="00EC1438">
        <w:rPr>
          <w:rFonts w:ascii="Times New Roman" w:hAnsi="Times New Roman" w:cs="Times New Roman"/>
          <w:sz w:val="24"/>
          <w:szCs w:val="24"/>
        </w:rPr>
        <w:t>%</w:t>
      </w:r>
      <w:r w:rsidR="001D2640">
        <w:rPr>
          <w:rFonts w:ascii="Times New Roman" w:hAnsi="Times New Roman" w:cs="Times New Roman"/>
          <w:sz w:val="24"/>
          <w:szCs w:val="24"/>
        </w:rPr>
        <w:t xml:space="preserve">). Mechanical scarification can break seed dormancy. </w:t>
      </w:r>
      <w:r w:rsidR="00E5038C">
        <w:rPr>
          <w:rFonts w:ascii="Times New Roman" w:hAnsi="Times New Roman" w:cs="Times New Roman"/>
          <w:sz w:val="24"/>
          <w:szCs w:val="24"/>
        </w:rPr>
        <w:t>New plants can develop f</w:t>
      </w:r>
      <w:r w:rsidR="004C4F96">
        <w:rPr>
          <w:rFonts w:ascii="Times New Roman" w:hAnsi="Times New Roman" w:cs="Times New Roman"/>
          <w:sz w:val="24"/>
          <w:szCs w:val="24"/>
        </w:rPr>
        <w:t>lowers the first year</w:t>
      </w:r>
      <w:r w:rsidR="00F71264">
        <w:rPr>
          <w:rFonts w:ascii="Times New Roman" w:hAnsi="Times New Roman" w:cs="Times New Roman"/>
          <w:sz w:val="24"/>
          <w:szCs w:val="24"/>
        </w:rPr>
        <w:t xml:space="preserve"> of growth</w:t>
      </w:r>
      <w:r w:rsidR="004C4F96">
        <w:rPr>
          <w:rFonts w:ascii="Times New Roman" w:hAnsi="Times New Roman" w:cs="Times New Roman"/>
          <w:sz w:val="24"/>
          <w:szCs w:val="24"/>
        </w:rPr>
        <w:t xml:space="preserve"> but seed set is rare</w:t>
      </w:r>
      <w:r w:rsidR="00E5038C">
        <w:rPr>
          <w:rFonts w:ascii="Times New Roman" w:hAnsi="Times New Roman" w:cs="Times New Roman"/>
          <w:sz w:val="24"/>
          <w:szCs w:val="24"/>
        </w:rPr>
        <w:t>.</w:t>
      </w:r>
    </w:p>
    <w:p w:rsidR="00EE7422" w:rsidRDefault="001D2640" w:rsidP="00366A10">
      <w:pPr>
        <w:spacing w:after="160"/>
        <w:ind w:firstLine="540"/>
        <w:rPr>
          <w:rFonts w:ascii="Times New Roman" w:hAnsi="Times New Roman" w:cs="Times New Roman"/>
          <w:sz w:val="24"/>
          <w:szCs w:val="24"/>
        </w:rPr>
      </w:pPr>
      <w:r>
        <w:rPr>
          <w:rFonts w:ascii="Times New Roman" w:hAnsi="Times New Roman" w:cs="Times New Roman"/>
          <w:sz w:val="24"/>
          <w:szCs w:val="24"/>
        </w:rPr>
        <w:t>Germination may occur from spring through the fall and typically begins when daytime temperatures regularly reach the upper 50’s</w:t>
      </w:r>
      <w:r w:rsidR="00E02805">
        <w:rPr>
          <w:rFonts w:ascii="Times New Roman" w:hAnsi="Times New Roman" w:cs="Times New Roman"/>
          <w:sz w:val="24"/>
          <w:szCs w:val="24"/>
        </w:rPr>
        <w:t>°</w:t>
      </w:r>
      <w:r>
        <w:rPr>
          <w:rFonts w:ascii="Times New Roman" w:hAnsi="Times New Roman" w:cs="Times New Roman"/>
          <w:sz w:val="24"/>
          <w:szCs w:val="24"/>
        </w:rPr>
        <w:t xml:space="preserve">F.  </w:t>
      </w:r>
      <w:r w:rsidR="00EC1438">
        <w:rPr>
          <w:rFonts w:ascii="Times New Roman" w:hAnsi="Times New Roman" w:cs="Times New Roman"/>
          <w:sz w:val="24"/>
          <w:szCs w:val="24"/>
        </w:rPr>
        <w:t>Plants typically begin to f</w:t>
      </w:r>
      <w:r w:rsidR="004C4F96">
        <w:rPr>
          <w:rFonts w:ascii="Times New Roman" w:hAnsi="Times New Roman" w:cs="Times New Roman"/>
          <w:sz w:val="24"/>
          <w:szCs w:val="24"/>
        </w:rPr>
        <w:t>lower</w:t>
      </w:r>
      <w:r w:rsidR="00EC1438">
        <w:rPr>
          <w:rFonts w:ascii="Times New Roman" w:hAnsi="Times New Roman" w:cs="Times New Roman"/>
          <w:sz w:val="24"/>
          <w:szCs w:val="24"/>
        </w:rPr>
        <w:t xml:space="preserve"> </w:t>
      </w:r>
      <w:r w:rsidR="004C4F96">
        <w:rPr>
          <w:rFonts w:ascii="Times New Roman" w:hAnsi="Times New Roman" w:cs="Times New Roman"/>
          <w:sz w:val="24"/>
          <w:szCs w:val="24"/>
        </w:rPr>
        <w:t>about four wee</w:t>
      </w:r>
      <w:r w:rsidR="00E02805">
        <w:rPr>
          <w:rFonts w:ascii="Times New Roman" w:hAnsi="Times New Roman" w:cs="Times New Roman"/>
          <w:sz w:val="24"/>
          <w:szCs w:val="24"/>
        </w:rPr>
        <w:t>k</w:t>
      </w:r>
      <w:r w:rsidR="004C4F96">
        <w:rPr>
          <w:rFonts w:ascii="Times New Roman" w:hAnsi="Times New Roman" w:cs="Times New Roman"/>
          <w:sz w:val="24"/>
          <w:szCs w:val="24"/>
        </w:rPr>
        <w:t xml:space="preserve">s after spring growth starts. </w:t>
      </w:r>
      <w:r w:rsidR="00D17CE7">
        <w:rPr>
          <w:rFonts w:ascii="Times New Roman" w:hAnsi="Times New Roman" w:cs="Times New Roman"/>
          <w:sz w:val="24"/>
          <w:szCs w:val="24"/>
        </w:rPr>
        <w:t>Seed germination can occur at soil temperatures between 41</w:t>
      </w:r>
      <w:r w:rsidR="00E02805">
        <w:rPr>
          <w:rFonts w:ascii="Times New Roman" w:hAnsi="Times New Roman" w:cs="Times New Roman"/>
          <w:sz w:val="24"/>
          <w:szCs w:val="24"/>
        </w:rPr>
        <w:t>°</w:t>
      </w:r>
      <w:r w:rsidR="00D17CE7">
        <w:rPr>
          <w:rFonts w:ascii="Times New Roman" w:hAnsi="Times New Roman" w:cs="Times New Roman"/>
          <w:sz w:val="24"/>
          <w:szCs w:val="24"/>
        </w:rPr>
        <w:t>F and 104</w:t>
      </w:r>
      <w:r w:rsidR="00E02805">
        <w:rPr>
          <w:rFonts w:ascii="Times New Roman" w:hAnsi="Times New Roman" w:cs="Times New Roman"/>
          <w:sz w:val="24"/>
          <w:szCs w:val="24"/>
        </w:rPr>
        <w:t>°</w:t>
      </w:r>
      <w:r w:rsidR="00D17CE7">
        <w:rPr>
          <w:rFonts w:ascii="Times New Roman" w:hAnsi="Times New Roman" w:cs="Times New Roman"/>
          <w:sz w:val="24"/>
          <w:szCs w:val="24"/>
        </w:rPr>
        <w:t>F</w:t>
      </w:r>
      <w:r w:rsidR="00434F05">
        <w:rPr>
          <w:rFonts w:ascii="Times New Roman" w:hAnsi="Times New Roman" w:cs="Times New Roman"/>
          <w:sz w:val="24"/>
          <w:szCs w:val="24"/>
        </w:rPr>
        <w:t xml:space="preserve"> with rapid germination occurring when daily temperatures fluctuate between 68</w:t>
      </w:r>
      <w:r w:rsidR="00F71264">
        <w:rPr>
          <w:rFonts w:ascii="Times New Roman" w:hAnsi="Times New Roman" w:cs="Times New Roman"/>
          <w:sz w:val="24"/>
          <w:szCs w:val="24"/>
        </w:rPr>
        <w:t>°</w:t>
      </w:r>
      <w:r w:rsidR="00434F05">
        <w:rPr>
          <w:rFonts w:ascii="Times New Roman" w:hAnsi="Times New Roman" w:cs="Times New Roman"/>
          <w:sz w:val="24"/>
          <w:szCs w:val="24"/>
        </w:rPr>
        <w:t xml:space="preserve"> to 95</w:t>
      </w:r>
      <w:r w:rsidR="00E02805">
        <w:rPr>
          <w:rFonts w:ascii="Times New Roman" w:hAnsi="Times New Roman" w:cs="Times New Roman"/>
          <w:sz w:val="24"/>
          <w:szCs w:val="24"/>
        </w:rPr>
        <w:t>°</w:t>
      </w:r>
      <w:r w:rsidR="00434F05">
        <w:rPr>
          <w:rFonts w:ascii="Times New Roman" w:hAnsi="Times New Roman" w:cs="Times New Roman"/>
          <w:sz w:val="24"/>
          <w:szCs w:val="24"/>
        </w:rPr>
        <w:t xml:space="preserve">F. Research in Nevada found that bindweed seed germinated and established better on bare ground than on areas covered with plant litter. </w:t>
      </w:r>
    </w:p>
    <w:p w:rsidR="00CC4C3B" w:rsidRPr="001A6A9D"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8F0E5F">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7111A8" w:rsidRDefault="00434F05" w:rsidP="00366A10">
      <w:pPr>
        <w:spacing w:after="160"/>
        <w:ind w:firstLine="540"/>
        <w:rPr>
          <w:rFonts w:ascii="Times New Roman" w:hAnsi="Times New Roman" w:cs="Times New Roman"/>
          <w:sz w:val="24"/>
          <w:szCs w:val="24"/>
        </w:rPr>
      </w:pPr>
      <w:r>
        <w:rPr>
          <w:rFonts w:ascii="Times New Roman" w:hAnsi="Times New Roman" w:cs="Times New Roman"/>
          <w:sz w:val="24"/>
          <w:szCs w:val="24"/>
        </w:rPr>
        <w:t>Mechanical control techniques can be effective for seedlings</w:t>
      </w:r>
      <w:r w:rsidR="00F71264">
        <w:rPr>
          <w:rFonts w:ascii="Times New Roman" w:hAnsi="Times New Roman" w:cs="Times New Roman"/>
          <w:sz w:val="24"/>
          <w:szCs w:val="24"/>
        </w:rPr>
        <w:t xml:space="preserve"> before they </w:t>
      </w:r>
      <w:r>
        <w:rPr>
          <w:rFonts w:ascii="Times New Roman" w:hAnsi="Times New Roman" w:cs="Times New Roman"/>
          <w:sz w:val="24"/>
          <w:szCs w:val="24"/>
        </w:rPr>
        <w:t xml:space="preserve">develop buds on the roots </w:t>
      </w:r>
      <w:r w:rsidR="00F71264">
        <w:rPr>
          <w:rFonts w:ascii="Times New Roman" w:hAnsi="Times New Roman" w:cs="Times New Roman"/>
          <w:sz w:val="24"/>
          <w:szCs w:val="24"/>
        </w:rPr>
        <w:t xml:space="preserve">(i.e., become perennial) </w:t>
      </w:r>
      <w:r>
        <w:rPr>
          <w:rFonts w:ascii="Times New Roman" w:hAnsi="Times New Roman" w:cs="Times New Roman"/>
          <w:sz w:val="24"/>
          <w:szCs w:val="24"/>
        </w:rPr>
        <w:t>but are ineffective on mature plants that have developed deep extensive roots.</w:t>
      </w:r>
      <w:r w:rsidR="00F74B67">
        <w:rPr>
          <w:rFonts w:ascii="Times New Roman" w:hAnsi="Times New Roman" w:cs="Times New Roman"/>
          <w:sz w:val="24"/>
          <w:szCs w:val="24"/>
        </w:rPr>
        <w:t xml:space="preserve"> Perennial buds develop on plants as young as 3 to 4 weeks old. </w:t>
      </w:r>
      <w:r>
        <w:rPr>
          <w:rFonts w:ascii="Times New Roman" w:hAnsi="Times New Roman" w:cs="Times New Roman"/>
          <w:sz w:val="24"/>
          <w:szCs w:val="24"/>
        </w:rPr>
        <w:t>For m</w:t>
      </w:r>
      <w:r w:rsidR="00F74B67">
        <w:rPr>
          <w:rFonts w:ascii="Times New Roman" w:hAnsi="Times New Roman" w:cs="Times New Roman"/>
          <w:sz w:val="24"/>
          <w:szCs w:val="24"/>
        </w:rPr>
        <w:t>a</w:t>
      </w:r>
      <w:r>
        <w:rPr>
          <w:rFonts w:ascii="Times New Roman" w:hAnsi="Times New Roman" w:cs="Times New Roman"/>
          <w:sz w:val="24"/>
          <w:szCs w:val="24"/>
        </w:rPr>
        <w:t>ture plants</w:t>
      </w:r>
      <w:r w:rsidR="00F74B67">
        <w:rPr>
          <w:rFonts w:ascii="Times New Roman" w:hAnsi="Times New Roman" w:cs="Times New Roman"/>
          <w:sz w:val="24"/>
          <w:szCs w:val="24"/>
        </w:rPr>
        <w:t>,</w:t>
      </w:r>
      <w:r>
        <w:rPr>
          <w:rFonts w:ascii="Times New Roman" w:hAnsi="Times New Roman" w:cs="Times New Roman"/>
          <w:sz w:val="24"/>
          <w:szCs w:val="24"/>
        </w:rPr>
        <w:t xml:space="preserve"> tillage requires 3 to 5 years of </w:t>
      </w:r>
      <w:r w:rsidR="00F71264">
        <w:rPr>
          <w:rFonts w:ascii="Times New Roman" w:hAnsi="Times New Roman" w:cs="Times New Roman"/>
          <w:sz w:val="24"/>
          <w:szCs w:val="24"/>
        </w:rPr>
        <w:t xml:space="preserve">frequent and intense </w:t>
      </w:r>
      <w:r>
        <w:rPr>
          <w:rFonts w:ascii="Times New Roman" w:hAnsi="Times New Roman" w:cs="Times New Roman"/>
          <w:sz w:val="24"/>
          <w:szCs w:val="24"/>
        </w:rPr>
        <w:t>effort, every 12 to 14 days during the growing season</w:t>
      </w:r>
      <w:r w:rsidR="00F71264">
        <w:rPr>
          <w:rFonts w:ascii="Times New Roman" w:hAnsi="Times New Roman" w:cs="Times New Roman"/>
          <w:sz w:val="24"/>
          <w:szCs w:val="24"/>
        </w:rPr>
        <w:t xml:space="preserve">. </w:t>
      </w:r>
      <w:r w:rsidR="00DC344F">
        <w:rPr>
          <w:rFonts w:ascii="Times New Roman" w:hAnsi="Times New Roman" w:cs="Times New Roman"/>
          <w:sz w:val="24"/>
          <w:szCs w:val="24"/>
        </w:rPr>
        <w:t>Tillage takes up to 5 years to eliminate all of the stored energy in the deeper roots and inflict death to all of the buds. T</w:t>
      </w:r>
      <w:r>
        <w:rPr>
          <w:rFonts w:ascii="Times New Roman" w:hAnsi="Times New Roman" w:cs="Times New Roman"/>
          <w:sz w:val="24"/>
          <w:szCs w:val="24"/>
        </w:rPr>
        <w:t xml:space="preserve">illage </w:t>
      </w:r>
      <w:r w:rsidR="00DC344F">
        <w:rPr>
          <w:rFonts w:ascii="Times New Roman" w:hAnsi="Times New Roman" w:cs="Times New Roman"/>
          <w:sz w:val="24"/>
          <w:szCs w:val="24"/>
        </w:rPr>
        <w:t xml:space="preserve">must begin </w:t>
      </w:r>
      <w:r>
        <w:rPr>
          <w:rFonts w:ascii="Times New Roman" w:hAnsi="Times New Roman" w:cs="Times New Roman"/>
          <w:sz w:val="24"/>
          <w:szCs w:val="24"/>
        </w:rPr>
        <w:t>e</w:t>
      </w:r>
      <w:r w:rsidR="00E02805">
        <w:rPr>
          <w:rFonts w:ascii="Times New Roman" w:hAnsi="Times New Roman" w:cs="Times New Roman"/>
          <w:sz w:val="24"/>
          <w:szCs w:val="24"/>
        </w:rPr>
        <w:t>a</w:t>
      </w:r>
      <w:r>
        <w:rPr>
          <w:rFonts w:ascii="Times New Roman" w:hAnsi="Times New Roman" w:cs="Times New Roman"/>
          <w:sz w:val="24"/>
          <w:szCs w:val="24"/>
        </w:rPr>
        <w:t xml:space="preserve">rly in the growing season </w:t>
      </w:r>
      <w:r w:rsidR="00EC1438">
        <w:rPr>
          <w:rFonts w:ascii="Times New Roman" w:hAnsi="Times New Roman" w:cs="Times New Roman"/>
          <w:sz w:val="24"/>
          <w:szCs w:val="24"/>
        </w:rPr>
        <w:t xml:space="preserve">(before bud to first bloom) </w:t>
      </w:r>
      <w:r>
        <w:rPr>
          <w:rFonts w:ascii="Times New Roman" w:hAnsi="Times New Roman" w:cs="Times New Roman"/>
          <w:sz w:val="24"/>
          <w:szCs w:val="24"/>
        </w:rPr>
        <w:t xml:space="preserve">because energy reserves </w:t>
      </w:r>
      <w:r w:rsidR="00DC344F">
        <w:rPr>
          <w:rFonts w:ascii="Times New Roman" w:hAnsi="Times New Roman" w:cs="Times New Roman"/>
          <w:sz w:val="24"/>
          <w:szCs w:val="24"/>
        </w:rPr>
        <w:t xml:space="preserve">in the roots </w:t>
      </w:r>
      <w:r>
        <w:rPr>
          <w:rFonts w:ascii="Times New Roman" w:hAnsi="Times New Roman" w:cs="Times New Roman"/>
          <w:sz w:val="24"/>
          <w:szCs w:val="24"/>
        </w:rPr>
        <w:t>are smallest at that time</w:t>
      </w:r>
      <w:r w:rsidR="00DC344F">
        <w:rPr>
          <w:rFonts w:ascii="Times New Roman" w:hAnsi="Times New Roman" w:cs="Times New Roman"/>
          <w:sz w:val="24"/>
          <w:szCs w:val="24"/>
        </w:rPr>
        <w:t>. L</w:t>
      </w:r>
      <w:r w:rsidR="00F71264">
        <w:rPr>
          <w:rFonts w:ascii="Times New Roman" w:hAnsi="Times New Roman" w:cs="Times New Roman"/>
          <w:sz w:val="24"/>
          <w:szCs w:val="24"/>
        </w:rPr>
        <w:t xml:space="preserve">ow energy reserves </w:t>
      </w:r>
      <w:r>
        <w:rPr>
          <w:rFonts w:ascii="Times New Roman" w:hAnsi="Times New Roman" w:cs="Times New Roman"/>
          <w:sz w:val="24"/>
          <w:szCs w:val="24"/>
        </w:rPr>
        <w:t>increas</w:t>
      </w:r>
      <w:r w:rsidR="00F71264">
        <w:rPr>
          <w:rFonts w:ascii="Times New Roman" w:hAnsi="Times New Roman" w:cs="Times New Roman"/>
          <w:sz w:val="24"/>
          <w:szCs w:val="24"/>
        </w:rPr>
        <w:t>e</w:t>
      </w:r>
      <w:r>
        <w:rPr>
          <w:rFonts w:ascii="Times New Roman" w:hAnsi="Times New Roman" w:cs="Times New Roman"/>
          <w:sz w:val="24"/>
          <w:szCs w:val="24"/>
        </w:rPr>
        <w:t xml:space="preserve"> the probability that some root segments will </w:t>
      </w:r>
      <w:r w:rsidR="00F71264">
        <w:rPr>
          <w:rFonts w:ascii="Times New Roman" w:hAnsi="Times New Roman" w:cs="Times New Roman"/>
          <w:sz w:val="24"/>
          <w:szCs w:val="24"/>
        </w:rPr>
        <w:t xml:space="preserve">lack sufficient </w:t>
      </w:r>
      <w:r>
        <w:rPr>
          <w:rFonts w:ascii="Times New Roman" w:hAnsi="Times New Roman" w:cs="Times New Roman"/>
          <w:sz w:val="24"/>
          <w:szCs w:val="24"/>
        </w:rPr>
        <w:t xml:space="preserve">energy to regrow and establish a new plant. Tillage </w:t>
      </w:r>
      <w:r w:rsidR="00DC344F">
        <w:rPr>
          <w:rFonts w:ascii="Times New Roman" w:hAnsi="Times New Roman" w:cs="Times New Roman"/>
          <w:sz w:val="24"/>
          <w:szCs w:val="24"/>
        </w:rPr>
        <w:t xml:space="preserve">when the soil is </w:t>
      </w:r>
      <w:r>
        <w:rPr>
          <w:rFonts w:ascii="Times New Roman" w:hAnsi="Times New Roman" w:cs="Times New Roman"/>
          <w:sz w:val="24"/>
          <w:szCs w:val="24"/>
        </w:rPr>
        <w:t xml:space="preserve">dry also results in less regrowth potential </w:t>
      </w:r>
      <w:r w:rsidR="00DC344F">
        <w:rPr>
          <w:rFonts w:ascii="Times New Roman" w:hAnsi="Times New Roman" w:cs="Times New Roman"/>
          <w:sz w:val="24"/>
          <w:szCs w:val="24"/>
        </w:rPr>
        <w:t xml:space="preserve">because soil water is insufficient for growth to occur. </w:t>
      </w:r>
      <w:r>
        <w:rPr>
          <w:rFonts w:ascii="Times New Roman" w:hAnsi="Times New Roman" w:cs="Times New Roman"/>
          <w:sz w:val="24"/>
          <w:szCs w:val="24"/>
        </w:rPr>
        <w:t xml:space="preserve">  </w:t>
      </w:r>
    </w:p>
    <w:p w:rsidR="00F74B67" w:rsidRDefault="00434F05" w:rsidP="00366A10">
      <w:pPr>
        <w:spacing w:after="160"/>
        <w:ind w:firstLine="540"/>
        <w:rPr>
          <w:rFonts w:ascii="Times New Roman" w:hAnsi="Times New Roman" w:cs="Times New Roman"/>
          <w:sz w:val="24"/>
          <w:szCs w:val="24"/>
        </w:rPr>
      </w:pPr>
      <w:r>
        <w:rPr>
          <w:rFonts w:ascii="Times New Roman" w:hAnsi="Times New Roman" w:cs="Times New Roman"/>
          <w:sz w:val="24"/>
          <w:szCs w:val="24"/>
        </w:rPr>
        <w:t xml:space="preserve">Mowing </w:t>
      </w:r>
      <w:r w:rsidR="00F74B67">
        <w:rPr>
          <w:rFonts w:ascii="Times New Roman" w:hAnsi="Times New Roman" w:cs="Times New Roman"/>
          <w:sz w:val="24"/>
          <w:szCs w:val="24"/>
        </w:rPr>
        <w:t xml:space="preserve">and burning are </w:t>
      </w:r>
      <w:r>
        <w:rPr>
          <w:rFonts w:ascii="Times New Roman" w:hAnsi="Times New Roman" w:cs="Times New Roman"/>
          <w:sz w:val="24"/>
          <w:szCs w:val="24"/>
        </w:rPr>
        <w:t xml:space="preserve">ineffective control methods. </w:t>
      </w:r>
      <w:r w:rsidR="00EC1438">
        <w:rPr>
          <w:rFonts w:ascii="Times New Roman" w:hAnsi="Times New Roman" w:cs="Times New Roman"/>
          <w:sz w:val="24"/>
          <w:szCs w:val="24"/>
        </w:rPr>
        <w:t xml:space="preserve">Field bindweed is </w:t>
      </w:r>
      <w:r>
        <w:rPr>
          <w:rFonts w:ascii="Times New Roman" w:hAnsi="Times New Roman" w:cs="Times New Roman"/>
          <w:sz w:val="24"/>
          <w:szCs w:val="24"/>
        </w:rPr>
        <w:t>too short to be affected</w:t>
      </w:r>
      <w:r w:rsidR="00F74B67">
        <w:rPr>
          <w:rFonts w:ascii="Times New Roman" w:hAnsi="Times New Roman" w:cs="Times New Roman"/>
          <w:sz w:val="24"/>
          <w:szCs w:val="24"/>
        </w:rPr>
        <w:t xml:space="preserve"> by mowing</w:t>
      </w:r>
      <w:r w:rsidR="00E02805">
        <w:rPr>
          <w:rFonts w:ascii="Times New Roman" w:hAnsi="Times New Roman" w:cs="Times New Roman"/>
          <w:sz w:val="24"/>
          <w:szCs w:val="24"/>
        </w:rPr>
        <w:t>,</w:t>
      </w:r>
      <w:r w:rsidR="00F74B67">
        <w:rPr>
          <w:rFonts w:ascii="Times New Roman" w:hAnsi="Times New Roman" w:cs="Times New Roman"/>
          <w:sz w:val="24"/>
          <w:szCs w:val="24"/>
        </w:rPr>
        <w:t xml:space="preserve"> and fire only removes the </w:t>
      </w:r>
      <w:r w:rsidR="00F71264">
        <w:rPr>
          <w:rFonts w:ascii="Times New Roman" w:hAnsi="Times New Roman" w:cs="Times New Roman"/>
          <w:sz w:val="24"/>
          <w:szCs w:val="24"/>
        </w:rPr>
        <w:t>top-growth. R</w:t>
      </w:r>
      <w:r w:rsidR="00F74B67">
        <w:rPr>
          <w:rFonts w:ascii="Times New Roman" w:hAnsi="Times New Roman" w:cs="Times New Roman"/>
          <w:sz w:val="24"/>
          <w:szCs w:val="24"/>
        </w:rPr>
        <w:t xml:space="preserve">apid regrowth </w:t>
      </w:r>
      <w:r w:rsidR="00F71264">
        <w:rPr>
          <w:rFonts w:ascii="Times New Roman" w:hAnsi="Times New Roman" w:cs="Times New Roman"/>
          <w:sz w:val="24"/>
          <w:szCs w:val="24"/>
        </w:rPr>
        <w:t xml:space="preserve">occurs </w:t>
      </w:r>
      <w:r w:rsidR="00F74B67">
        <w:rPr>
          <w:rFonts w:ascii="Times New Roman" w:hAnsi="Times New Roman" w:cs="Times New Roman"/>
          <w:sz w:val="24"/>
          <w:szCs w:val="24"/>
        </w:rPr>
        <w:t xml:space="preserve">from </w:t>
      </w:r>
      <w:r w:rsidR="00F71264">
        <w:rPr>
          <w:rFonts w:ascii="Times New Roman" w:hAnsi="Times New Roman" w:cs="Times New Roman"/>
          <w:sz w:val="24"/>
          <w:szCs w:val="24"/>
        </w:rPr>
        <w:t xml:space="preserve">buds on </w:t>
      </w:r>
      <w:r w:rsidR="00F74B67">
        <w:rPr>
          <w:rFonts w:ascii="Times New Roman" w:hAnsi="Times New Roman" w:cs="Times New Roman"/>
          <w:sz w:val="24"/>
          <w:szCs w:val="24"/>
        </w:rPr>
        <w:t>the roots</w:t>
      </w:r>
      <w:r w:rsidR="006203F1">
        <w:rPr>
          <w:rFonts w:ascii="Times New Roman" w:hAnsi="Times New Roman" w:cs="Times New Roman"/>
          <w:sz w:val="24"/>
          <w:szCs w:val="24"/>
        </w:rPr>
        <w:t xml:space="preserve"> and root crown</w:t>
      </w:r>
      <w:r w:rsidR="00F74B67">
        <w:rPr>
          <w:rFonts w:ascii="Times New Roman" w:hAnsi="Times New Roman" w:cs="Times New Roman"/>
          <w:sz w:val="24"/>
          <w:szCs w:val="24"/>
        </w:rPr>
        <w:t>. Fire</w:t>
      </w:r>
      <w:r w:rsidR="0073171A">
        <w:rPr>
          <w:rFonts w:ascii="Times New Roman" w:hAnsi="Times New Roman" w:cs="Times New Roman"/>
          <w:sz w:val="24"/>
          <w:szCs w:val="24"/>
        </w:rPr>
        <w:t xml:space="preserve"> or flaming</w:t>
      </w:r>
      <w:r w:rsidR="00F71264">
        <w:rPr>
          <w:rFonts w:ascii="Times New Roman" w:hAnsi="Times New Roman" w:cs="Times New Roman"/>
          <w:sz w:val="24"/>
          <w:szCs w:val="24"/>
        </w:rPr>
        <w:t>,</w:t>
      </w:r>
      <w:r w:rsidR="00F74B67">
        <w:rPr>
          <w:rFonts w:ascii="Times New Roman" w:hAnsi="Times New Roman" w:cs="Times New Roman"/>
          <w:sz w:val="24"/>
          <w:szCs w:val="24"/>
        </w:rPr>
        <w:t xml:space="preserve"> like tillage</w:t>
      </w:r>
      <w:r w:rsidR="00F71264">
        <w:rPr>
          <w:rFonts w:ascii="Times New Roman" w:hAnsi="Times New Roman" w:cs="Times New Roman"/>
          <w:sz w:val="24"/>
          <w:szCs w:val="24"/>
        </w:rPr>
        <w:t xml:space="preserve">, </w:t>
      </w:r>
      <w:r w:rsidR="00F74B67">
        <w:rPr>
          <w:rFonts w:ascii="Times New Roman" w:hAnsi="Times New Roman" w:cs="Times New Roman"/>
          <w:sz w:val="24"/>
          <w:szCs w:val="24"/>
        </w:rPr>
        <w:t xml:space="preserve">would have to be applied every </w:t>
      </w:r>
      <w:r w:rsidR="0073171A">
        <w:rPr>
          <w:rFonts w:ascii="Times New Roman" w:hAnsi="Times New Roman" w:cs="Times New Roman"/>
          <w:sz w:val="24"/>
          <w:szCs w:val="24"/>
        </w:rPr>
        <w:t xml:space="preserve">couple of weeks </w:t>
      </w:r>
      <w:r w:rsidR="00F74B67">
        <w:rPr>
          <w:rFonts w:ascii="Times New Roman" w:hAnsi="Times New Roman" w:cs="Times New Roman"/>
          <w:sz w:val="24"/>
          <w:szCs w:val="24"/>
        </w:rPr>
        <w:t xml:space="preserve">for several years or longer to be effective. </w:t>
      </w:r>
      <w:r w:rsidR="0073171A">
        <w:rPr>
          <w:rFonts w:ascii="Times New Roman" w:hAnsi="Times New Roman" w:cs="Times New Roman"/>
          <w:sz w:val="24"/>
          <w:szCs w:val="24"/>
        </w:rPr>
        <w:t>Flaming, however, can be quite effective on seedlings before their first buds develop.</w:t>
      </w:r>
    </w:p>
    <w:p w:rsidR="00434F05" w:rsidRDefault="00F74B67" w:rsidP="00366A10">
      <w:pPr>
        <w:spacing w:after="160"/>
        <w:ind w:firstLine="540"/>
        <w:rPr>
          <w:rFonts w:ascii="Times New Roman" w:hAnsi="Times New Roman" w:cs="Times New Roman"/>
          <w:sz w:val="24"/>
          <w:szCs w:val="24"/>
        </w:rPr>
      </w:pPr>
      <w:r>
        <w:rPr>
          <w:rFonts w:ascii="Times New Roman" w:hAnsi="Times New Roman" w:cs="Times New Roman"/>
          <w:sz w:val="24"/>
          <w:szCs w:val="24"/>
        </w:rPr>
        <w:lastRenderedPageBreak/>
        <w:t xml:space="preserve">Livestock generally eat some field bindweed </w:t>
      </w:r>
      <w:r w:rsidR="00EC1438">
        <w:rPr>
          <w:rFonts w:ascii="Times New Roman" w:hAnsi="Times New Roman" w:cs="Times New Roman"/>
          <w:sz w:val="24"/>
          <w:szCs w:val="24"/>
        </w:rPr>
        <w:t xml:space="preserve">but often do not respond well when fed </w:t>
      </w:r>
      <w:r w:rsidR="006203F1">
        <w:rPr>
          <w:rFonts w:ascii="Times New Roman" w:hAnsi="Times New Roman" w:cs="Times New Roman"/>
          <w:sz w:val="24"/>
          <w:szCs w:val="24"/>
        </w:rPr>
        <w:t xml:space="preserve">primarily </w:t>
      </w:r>
      <w:r>
        <w:rPr>
          <w:rFonts w:ascii="Times New Roman" w:hAnsi="Times New Roman" w:cs="Times New Roman"/>
          <w:sz w:val="24"/>
          <w:szCs w:val="24"/>
        </w:rPr>
        <w:t>bindweed</w:t>
      </w:r>
      <w:r w:rsidR="0073171A">
        <w:rPr>
          <w:rFonts w:ascii="Times New Roman" w:hAnsi="Times New Roman" w:cs="Times New Roman"/>
          <w:sz w:val="24"/>
          <w:szCs w:val="24"/>
        </w:rPr>
        <w:t xml:space="preserve">. </w:t>
      </w:r>
      <w:r>
        <w:rPr>
          <w:rFonts w:ascii="Times New Roman" w:hAnsi="Times New Roman" w:cs="Times New Roman"/>
          <w:sz w:val="24"/>
          <w:szCs w:val="24"/>
        </w:rPr>
        <w:t xml:space="preserve">The short height of field bindweed precludes </w:t>
      </w:r>
      <w:r w:rsidR="0073171A">
        <w:rPr>
          <w:rFonts w:ascii="Times New Roman" w:hAnsi="Times New Roman" w:cs="Times New Roman"/>
          <w:sz w:val="24"/>
          <w:szCs w:val="24"/>
        </w:rPr>
        <w:t xml:space="preserve">substantial </w:t>
      </w:r>
      <w:r>
        <w:rPr>
          <w:rFonts w:ascii="Times New Roman" w:hAnsi="Times New Roman" w:cs="Times New Roman"/>
          <w:sz w:val="24"/>
          <w:szCs w:val="24"/>
        </w:rPr>
        <w:t xml:space="preserve">use by cattle. </w:t>
      </w:r>
      <w:r w:rsidR="00EC1438">
        <w:rPr>
          <w:rFonts w:ascii="Times New Roman" w:hAnsi="Times New Roman" w:cs="Times New Roman"/>
          <w:sz w:val="24"/>
          <w:szCs w:val="24"/>
        </w:rPr>
        <w:t>Also, t</w:t>
      </w:r>
      <w:r w:rsidR="0073171A">
        <w:rPr>
          <w:rFonts w:ascii="Times New Roman" w:hAnsi="Times New Roman" w:cs="Times New Roman"/>
          <w:sz w:val="24"/>
          <w:szCs w:val="24"/>
        </w:rPr>
        <w:t xml:space="preserve">o </w:t>
      </w:r>
      <w:r>
        <w:rPr>
          <w:rFonts w:ascii="Times New Roman" w:hAnsi="Times New Roman" w:cs="Times New Roman"/>
          <w:sz w:val="24"/>
          <w:szCs w:val="24"/>
        </w:rPr>
        <w:t xml:space="preserve">obtain </w:t>
      </w:r>
      <w:r w:rsidR="0073171A">
        <w:rPr>
          <w:rFonts w:ascii="Times New Roman" w:hAnsi="Times New Roman" w:cs="Times New Roman"/>
          <w:sz w:val="24"/>
          <w:szCs w:val="24"/>
        </w:rPr>
        <w:t xml:space="preserve">utilization levels </w:t>
      </w:r>
      <w:r>
        <w:rPr>
          <w:rFonts w:ascii="Times New Roman" w:hAnsi="Times New Roman" w:cs="Times New Roman"/>
          <w:sz w:val="24"/>
          <w:szCs w:val="24"/>
        </w:rPr>
        <w:t>intense enough use to harm the bindweed</w:t>
      </w:r>
      <w:r w:rsidR="00EC1438">
        <w:rPr>
          <w:rFonts w:ascii="Times New Roman" w:hAnsi="Times New Roman" w:cs="Times New Roman"/>
          <w:sz w:val="24"/>
          <w:szCs w:val="24"/>
        </w:rPr>
        <w:t xml:space="preserve">, the </w:t>
      </w:r>
      <w:r>
        <w:rPr>
          <w:rFonts w:ascii="Times New Roman" w:hAnsi="Times New Roman" w:cs="Times New Roman"/>
          <w:sz w:val="24"/>
          <w:szCs w:val="24"/>
        </w:rPr>
        <w:t>desired perennial grasses or crop species on the site</w:t>
      </w:r>
      <w:r w:rsidR="00EC1438">
        <w:rPr>
          <w:rFonts w:ascii="Times New Roman" w:hAnsi="Times New Roman" w:cs="Times New Roman"/>
          <w:sz w:val="24"/>
          <w:szCs w:val="24"/>
        </w:rPr>
        <w:t xml:space="preserve"> would be heavily used.</w:t>
      </w:r>
      <w:r w:rsidR="0073171A">
        <w:rPr>
          <w:rFonts w:ascii="Times New Roman" w:hAnsi="Times New Roman" w:cs="Times New Roman"/>
          <w:sz w:val="24"/>
          <w:szCs w:val="24"/>
        </w:rPr>
        <w:t xml:space="preserve"> </w:t>
      </w:r>
      <w:r w:rsidR="00EC1438">
        <w:rPr>
          <w:rFonts w:ascii="Times New Roman" w:hAnsi="Times New Roman" w:cs="Times New Roman"/>
          <w:sz w:val="24"/>
          <w:szCs w:val="24"/>
        </w:rPr>
        <w:t xml:space="preserve">This </w:t>
      </w:r>
      <w:r w:rsidR="0073171A">
        <w:rPr>
          <w:rFonts w:ascii="Times New Roman" w:hAnsi="Times New Roman" w:cs="Times New Roman"/>
          <w:sz w:val="24"/>
          <w:szCs w:val="24"/>
        </w:rPr>
        <w:t xml:space="preserve">will </w:t>
      </w:r>
      <w:r>
        <w:rPr>
          <w:rFonts w:ascii="Times New Roman" w:hAnsi="Times New Roman" w:cs="Times New Roman"/>
          <w:sz w:val="24"/>
          <w:szCs w:val="24"/>
        </w:rPr>
        <w:t>adversely affect</w:t>
      </w:r>
      <w:r w:rsidR="0073171A">
        <w:rPr>
          <w:rFonts w:ascii="Times New Roman" w:hAnsi="Times New Roman" w:cs="Times New Roman"/>
          <w:sz w:val="24"/>
          <w:szCs w:val="24"/>
        </w:rPr>
        <w:t xml:space="preserve"> </w:t>
      </w:r>
      <w:r>
        <w:rPr>
          <w:rFonts w:ascii="Times New Roman" w:hAnsi="Times New Roman" w:cs="Times New Roman"/>
          <w:sz w:val="24"/>
          <w:szCs w:val="24"/>
        </w:rPr>
        <w:t>the very species needed to</w:t>
      </w:r>
      <w:r w:rsidR="00EC1438">
        <w:rPr>
          <w:rFonts w:ascii="Times New Roman" w:hAnsi="Times New Roman" w:cs="Times New Roman"/>
          <w:sz w:val="24"/>
          <w:szCs w:val="24"/>
        </w:rPr>
        <w:t xml:space="preserve"> competitively exclude field bindweed and prevent the invasion of the site by another weed species. </w:t>
      </w:r>
      <w:r w:rsidR="0073171A">
        <w:rPr>
          <w:rFonts w:ascii="Times New Roman" w:hAnsi="Times New Roman" w:cs="Times New Roman"/>
          <w:sz w:val="24"/>
          <w:szCs w:val="24"/>
        </w:rPr>
        <w:t xml:space="preserve">Furthermore, regrowth from the roots can be rapid once livestock are moved off the site. </w:t>
      </w:r>
      <w:r w:rsidR="00F71264">
        <w:rPr>
          <w:rFonts w:ascii="Times New Roman" w:hAnsi="Times New Roman" w:cs="Times New Roman"/>
          <w:sz w:val="24"/>
          <w:szCs w:val="24"/>
        </w:rPr>
        <w:t xml:space="preserve">Grazing </w:t>
      </w:r>
      <w:r w:rsidR="006203F1">
        <w:rPr>
          <w:rFonts w:ascii="Times New Roman" w:hAnsi="Times New Roman" w:cs="Times New Roman"/>
          <w:sz w:val="24"/>
          <w:szCs w:val="24"/>
        </w:rPr>
        <w:t xml:space="preserve">bindweed </w:t>
      </w:r>
      <w:r w:rsidR="00F71264">
        <w:rPr>
          <w:rFonts w:ascii="Times New Roman" w:hAnsi="Times New Roman" w:cs="Times New Roman"/>
          <w:sz w:val="24"/>
          <w:szCs w:val="24"/>
        </w:rPr>
        <w:t xml:space="preserve">after the capsules have </w:t>
      </w:r>
      <w:r w:rsidR="006203F1">
        <w:rPr>
          <w:rFonts w:ascii="Times New Roman" w:hAnsi="Times New Roman" w:cs="Times New Roman"/>
          <w:sz w:val="24"/>
          <w:szCs w:val="24"/>
        </w:rPr>
        <w:t xml:space="preserve">developed </w:t>
      </w:r>
      <w:r w:rsidR="00F71264">
        <w:rPr>
          <w:rFonts w:ascii="Times New Roman" w:hAnsi="Times New Roman" w:cs="Times New Roman"/>
          <w:sz w:val="24"/>
          <w:szCs w:val="24"/>
        </w:rPr>
        <w:t xml:space="preserve">viable seed can spread the seed </w:t>
      </w:r>
      <w:r w:rsidR="006203F1">
        <w:rPr>
          <w:rFonts w:ascii="Times New Roman" w:hAnsi="Times New Roman" w:cs="Times New Roman"/>
          <w:sz w:val="24"/>
          <w:szCs w:val="24"/>
        </w:rPr>
        <w:t xml:space="preserve">long distances because </w:t>
      </w:r>
      <w:r w:rsidR="00EC1438">
        <w:rPr>
          <w:rFonts w:ascii="Times New Roman" w:hAnsi="Times New Roman" w:cs="Times New Roman"/>
          <w:sz w:val="24"/>
          <w:szCs w:val="24"/>
        </w:rPr>
        <w:t xml:space="preserve">seed can </w:t>
      </w:r>
      <w:r w:rsidR="00F71264">
        <w:rPr>
          <w:rFonts w:ascii="Times New Roman" w:hAnsi="Times New Roman" w:cs="Times New Roman"/>
          <w:sz w:val="24"/>
          <w:szCs w:val="24"/>
        </w:rPr>
        <w:t>survive in the digestive tract</w:t>
      </w:r>
      <w:r w:rsidR="006203F1">
        <w:rPr>
          <w:rFonts w:ascii="Times New Roman" w:hAnsi="Times New Roman" w:cs="Times New Roman"/>
          <w:sz w:val="24"/>
          <w:szCs w:val="24"/>
        </w:rPr>
        <w:t xml:space="preserve"> at least 6 days</w:t>
      </w:r>
      <w:r w:rsidR="00F71264">
        <w:rPr>
          <w:rFonts w:ascii="Times New Roman" w:hAnsi="Times New Roman" w:cs="Times New Roman"/>
          <w:sz w:val="24"/>
          <w:szCs w:val="24"/>
        </w:rPr>
        <w:t xml:space="preserve">. </w:t>
      </w:r>
    </w:p>
    <w:p w:rsidR="00D37DF2" w:rsidRDefault="00D37DF2" w:rsidP="00366A10">
      <w:pPr>
        <w:spacing w:after="160"/>
        <w:ind w:firstLine="540"/>
        <w:rPr>
          <w:rFonts w:ascii="Times New Roman" w:hAnsi="Times New Roman" w:cs="Times New Roman"/>
          <w:sz w:val="24"/>
          <w:szCs w:val="24"/>
        </w:rPr>
      </w:pPr>
      <w:r>
        <w:rPr>
          <w:rFonts w:ascii="Times New Roman" w:hAnsi="Times New Roman" w:cs="Times New Roman"/>
          <w:sz w:val="24"/>
          <w:szCs w:val="24"/>
        </w:rPr>
        <w:t>Biological control is limited to three insects</w:t>
      </w:r>
      <w:r w:rsidR="00EC1438">
        <w:rPr>
          <w:rFonts w:ascii="Times New Roman" w:hAnsi="Times New Roman" w:cs="Times New Roman"/>
          <w:sz w:val="24"/>
          <w:szCs w:val="24"/>
        </w:rPr>
        <w:t xml:space="preserve"> but none have provided reliable control of field bindweed. Insects appear to be most useful w</w:t>
      </w:r>
      <w:r w:rsidR="0019514B">
        <w:rPr>
          <w:rFonts w:ascii="Times New Roman" w:hAnsi="Times New Roman" w:cs="Times New Roman"/>
          <w:sz w:val="24"/>
          <w:szCs w:val="24"/>
        </w:rPr>
        <w:t xml:space="preserve">hen </w:t>
      </w:r>
      <w:r w:rsidR="006203F1">
        <w:rPr>
          <w:rFonts w:ascii="Times New Roman" w:hAnsi="Times New Roman" w:cs="Times New Roman"/>
          <w:sz w:val="24"/>
          <w:szCs w:val="24"/>
        </w:rPr>
        <w:t xml:space="preserve">integrated </w:t>
      </w:r>
      <w:r w:rsidR="0019514B">
        <w:rPr>
          <w:rFonts w:ascii="Times New Roman" w:hAnsi="Times New Roman" w:cs="Times New Roman"/>
          <w:sz w:val="24"/>
          <w:szCs w:val="24"/>
        </w:rPr>
        <w:t>with other actions that stress bindweed (e.g</w:t>
      </w:r>
      <w:r w:rsidR="00E02805">
        <w:rPr>
          <w:rFonts w:ascii="Times New Roman" w:hAnsi="Times New Roman" w:cs="Times New Roman"/>
          <w:sz w:val="24"/>
          <w:szCs w:val="24"/>
        </w:rPr>
        <w:t>.</w:t>
      </w:r>
      <w:r w:rsidR="0019514B">
        <w:rPr>
          <w:rFonts w:ascii="Times New Roman" w:hAnsi="Times New Roman" w:cs="Times New Roman"/>
          <w:sz w:val="24"/>
          <w:szCs w:val="24"/>
        </w:rPr>
        <w:t>, tall shading vegetation)</w:t>
      </w:r>
      <w:r w:rsidR="00EC1438">
        <w:rPr>
          <w:rFonts w:ascii="Times New Roman" w:hAnsi="Times New Roman" w:cs="Times New Roman"/>
          <w:sz w:val="24"/>
          <w:szCs w:val="24"/>
        </w:rPr>
        <w:t xml:space="preserve">. Such treatments have </w:t>
      </w:r>
      <w:r w:rsidR="0019514B">
        <w:rPr>
          <w:rFonts w:ascii="Times New Roman" w:hAnsi="Times New Roman" w:cs="Times New Roman"/>
          <w:sz w:val="24"/>
          <w:szCs w:val="24"/>
        </w:rPr>
        <w:t xml:space="preserve">been noted to reduce (but not eliminate) </w:t>
      </w:r>
      <w:r w:rsidR="00EC1438">
        <w:rPr>
          <w:rFonts w:ascii="Times New Roman" w:hAnsi="Times New Roman" w:cs="Times New Roman"/>
          <w:sz w:val="24"/>
          <w:szCs w:val="24"/>
        </w:rPr>
        <w:t xml:space="preserve">bindweed </w:t>
      </w:r>
      <w:r w:rsidR="0019514B">
        <w:rPr>
          <w:rFonts w:ascii="Times New Roman" w:hAnsi="Times New Roman" w:cs="Times New Roman"/>
          <w:sz w:val="24"/>
          <w:szCs w:val="24"/>
        </w:rPr>
        <w:t>growth and reproduction, which can benefit desired plant species</w:t>
      </w:r>
      <w:r w:rsidR="00EC1438">
        <w:rPr>
          <w:rFonts w:ascii="Times New Roman" w:hAnsi="Times New Roman" w:cs="Times New Roman"/>
          <w:sz w:val="24"/>
          <w:szCs w:val="24"/>
        </w:rPr>
        <w:t xml:space="preserve"> and improve the effectiveness of herbicide treatments. </w:t>
      </w:r>
    </w:p>
    <w:p w:rsidR="00065945" w:rsidRDefault="00554988" w:rsidP="00366A10">
      <w:pPr>
        <w:spacing w:after="160"/>
        <w:ind w:firstLine="540"/>
        <w:rPr>
          <w:rFonts w:ascii="Times New Roman" w:hAnsi="Times New Roman" w:cs="Times New Roman"/>
          <w:i/>
          <w:sz w:val="24"/>
          <w:szCs w:val="24"/>
        </w:rPr>
      </w:pPr>
      <w:r>
        <w:rPr>
          <w:rFonts w:ascii="Times New Roman" w:hAnsi="Times New Roman" w:cs="Times New Roman"/>
          <w:sz w:val="24"/>
          <w:szCs w:val="24"/>
        </w:rPr>
        <w:t>M</w:t>
      </w:r>
      <w:r w:rsidR="00065945">
        <w:rPr>
          <w:rFonts w:ascii="Times New Roman" w:hAnsi="Times New Roman" w:cs="Times New Roman"/>
          <w:sz w:val="24"/>
          <w:szCs w:val="24"/>
        </w:rPr>
        <w:t>aintain</w:t>
      </w:r>
      <w:r>
        <w:rPr>
          <w:rFonts w:ascii="Times New Roman" w:hAnsi="Times New Roman" w:cs="Times New Roman"/>
          <w:sz w:val="24"/>
          <w:szCs w:val="24"/>
        </w:rPr>
        <w:t>ing</w:t>
      </w:r>
      <w:r w:rsidR="00065945">
        <w:rPr>
          <w:rFonts w:ascii="Times New Roman" w:hAnsi="Times New Roman" w:cs="Times New Roman"/>
          <w:sz w:val="24"/>
          <w:szCs w:val="24"/>
        </w:rPr>
        <w:t xml:space="preserve"> a vigorous dense stand of desired perennial grasses </w:t>
      </w:r>
      <w:r w:rsidR="009C613A">
        <w:rPr>
          <w:rFonts w:ascii="Times New Roman" w:hAnsi="Times New Roman" w:cs="Times New Roman"/>
          <w:sz w:val="24"/>
          <w:szCs w:val="24"/>
        </w:rPr>
        <w:t xml:space="preserve">on rangeland </w:t>
      </w:r>
      <w:r>
        <w:rPr>
          <w:rFonts w:ascii="Times New Roman" w:hAnsi="Times New Roman" w:cs="Times New Roman"/>
          <w:sz w:val="24"/>
          <w:szCs w:val="24"/>
        </w:rPr>
        <w:t xml:space="preserve">and </w:t>
      </w:r>
      <w:r w:rsidR="009C613A">
        <w:rPr>
          <w:rFonts w:ascii="Times New Roman" w:hAnsi="Times New Roman" w:cs="Times New Roman"/>
          <w:sz w:val="24"/>
          <w:szCs w:val="24"/>
        </w:rPr>
        <w:t xml:space="preserve">pasture, and the desired crop </w:t>
      </w:r>
      <w:r w:rsidR="00065945">
        <w:rPr>
          <w:rFonts w:ascii="Times New Roman" w:hAnsi="Times New Roman" w:cs="Times New Roman"/>
          <w:sz w:val="24"/>
          <w:szCs w:val="24"/>
        </w:rPr>
        <w:t xml:space="preserve">species </w:t>
      </w:r>
      <w:r w:rsidR="009C613A">
        <w:rPr>
          <w:rFonts w:ascii="Times New Roman" w:hAnsi="Times New Roman" w:cs="Times New Roman"/>
          <w:sz w:val="24"/>
          <w:szCs w:val="24"/>
        </w:rPr>
        <w:t>on planted ground</w:t>
      </w:r>
      <w:r>
        <w:rPr>
          <w:rFonts w:ascii="Times New Roman" w:hAnsi="Times New Roman" w:cs="Times New Roman"/>
          <w:sz w:val="24"/>
          <w:szCs w:val="24"/>
        </w:rPr>
        <w:t xml:space="preserve"> is the best approach to decreasing the risk of field bindweed</w:t>
      </w:r>
      <w:r w:rsidR="006203F1">
        <w:rPr>
          <w:rFonts w:ascii="Times New Roman" w:hAnsi="Times New Roman" w:cs="Times New Roman"/>
          <w:sz w:val="24"/>
          <w:szCs w:val="24"/>
        </w:rPr>
        <w:t xml:space="preserve"> becoming established</w:t>
      </w:r>
      <w:r w:rsidR="009C613A">
        <w:rPr>
          <w:rFonts w:ascii="Times New Roman" w:hAnsi="Times New Roman" w:cs="Times New Roman"/>
          <w:sz w:val="24"/>
          <w:szCs w:val="24"/>
        </w:rPr>
        <w:t xml:space="preserve">. Minimizing </w:t>
      </w:r>
      <w:r w:rsidR="00065945">
        <w:rPr>
          <w:rFonts w:ascii="Times New Roman" w:hAnsi="Times New Roman" w:cs="Times New Roman"/>
          <w:sz w:val="24"/>
          <w:szCs w:val="24"/>
        </w:rPr>
        <w:t>bare</w:t>
      </w:r>
      <w:r w:rsidR="00E02805">
        <w:rPr>
          <w:rFonts w:ascii="Times New Roman" w:hAnsi="Times New Roman" w:cs="Times New Roman"/>
          <w:sz w:val="24"/>
          <w:szCs w:val="24"/>
        </w:rPr>
        <w:t xml:space="preserve"> </w:t>
      </w:r>
      <w:r w:rsidR="00065945">
        <w:rPr>
          <w:rFonts w:ascii="Times New Roman" w:hAnsi="Times New Roman" w:cs="Times New Roman"/>
          <w:sz w:val="24"/>
          <w:szCs w:val="24"/>
        </w:rPr>
        <w:t xml:space="preserve">ground </w:t>
      </w:r>
      <w:r w:rsidR="006203F1">
        <w:rPr>
          <w:rFonts w:ascii="Times New Roman" w:hAnsi="Times New Roman" w:cs="Times New Roman"/>
          <w:sz w:val="24"/>
          <w:szCs w:val="24"/>
        </w:rPr>
        <w:t xml:space="preserve">to only those areas </w:t>
      </w:r>
      <w:r w:rsidR="00065945">
        <w:rPr>
          <w:rFonts w:ascii="Times New Roman" w:hAnsi="Times New Roman" w:cs="Times New Roman"/>
          <w:sz w:val="24"/>
          <w:szCs w:val="24"/>
        </w:rPr>
        <w:t>where it is the desired or needed (e.g., stack and equipment yards, portions of some right of ways, etc.)</w:t>
      </w:r>
      <w:r w:rsidR="009C613A">
        <w:rPr>
          <w:rFonts w:ascii="Times New Roman" w:hAnsi="Times New Roman" w:cs="Times New Roman"/>
          <w:sz w:val="24"/>
          <w:szCs w:val="24"/>
        </w:rPr>
        <w:t xml:space="preserve"> reduces the area </w:t>
      </w:r>
      <w:r w:rsidR="006203F1">
        <w:rPr>
          <w:rFonts w:ascii="Times New Roman" w:hAnsi="Times New Roman" w:cs="Times New Roman"/>
          <w:sz w:val="24"/>
          <w:szCs w:val="24"/>
        </w:rPr>
        <w:t xml:space="preserve">where </w:t>
      </w:r>
      <w:r w:rsidR="009C613A">
        <w:rPr>
          <w:rFonts w:ascii="Times New Roman" w:hAnsi="Times New Roman" w:cs="Times New Roman"/>
          <w:sz w:val="24"/>
          <w:szCs w:val="24"/>
        </w:rPr>
        <w:t xml:space="preserve">optimal germination and establishment sites </w:t>
      </w:r>
      <w:r w:rsidR="006203F1">
        <w:rPr>
          <w:rFonts w:ascii="Times New Roman" w:hAnsi="Times New Roman" w:cs="Times New Roman"/>
          <w:sz w:val="24"/>
          <w:szCs w:val="24"/>
        </w:rPr>
        <w:t xml:space="preserve">exist. </w:t>
      </w:r>
      <w:r w:rsidR="009C613A">
        <w:rPr>
          <w:rFonts w:ascii="Times New Roman" w:hAnsi="Times New Roman" w:cs="Times New Roman"/>
          <w:sz w:val="24"/>
          <w:szCs w:val="24"/>
        </w:rPr>
        <w:t xml:space="preserve">On </w:t>
      </w:r>
      <w:r>
        <w:rPr>
          <w:rFonts w:ascii="Times New Roman" w:hAnsi="Times New Roman" w:cs="Times New Roman"/>
          <w:sz w:val="24"/>
          <w:szCs w:val="24"/>
        </w:rPr>
        <w:t xml:space="preserve">sites </w:t>
      </w:r>
      <w:r w:rsidR="009C613A">
        <w:rPr>
          <w:rFonts w:ascii="Times New Roman" w:hAnsi="Times New Roman" w:cs="Times New Roman"/>
          <w:sz w:val="24"/>
          <w:szCs w:val="24"/>
        </w:rPr>
        <w:t>where bare</w:t>
      </w:r>
      <w:r w:rsidR="00E02805">
        <w:rPr>
          <w:rFonts w:ascii="Times New Roman" w:hAnsi="Times New Roman" w:cs="Times New Roman"/>
          <w:sz w:val="24"/>
          <w:szCs w:val="24"/>
        </w:rPr>
        <w:t xml:space="preserve"> </w:t>
      </w:r>
      <w:r w:rsidR="009C613A">
        <w:rPr>
          <w:rFonts w:ascii="Times New Roman" w:hAnsi="Times New Roman" w:cs="Times New Roman"/>
          <w:sz w:val="24"/>
          <w:szCs w:val="24"/>
        </w:rPr>
        <w:t>ground is desired the area</w:t>
      </w:r>
      <w:r>
        <w:rPr>
          <w:rFonts w:ascii="Times New Roman" w:hAnsi="Times New Roman" w:cs="Times New Roman"/>
          <w:sz w:val="24"/>
          <w:szCs w:val="24"/>
        </w:rPr>
        <w:t xml:space="preserve"> </w:t>
      </w:r>
      <w:r w:rsidR="009C613A">
        <w:rPr>
          <w:rFonts w:ascii="Times New Roman" w:hAnsi="Times New Roman" w:cs="Times New Roman"/>
          <w:sz w:val="24"/>
          <w:szCs w:val="24"/>
        </w:rPr>
        <w:t xml:space="preserve">should be checked regularly </w:t>
      </w:r>
      <w:r>
        <w:rPr>
          <w:rFonts w:ascii="Times New Roman" w:hAnsi="Times New Roman" w:cs="Times New Roman"/>
          <w:sz w:val="24"/>
          <w:szCs w:val="24"/>
        </w:rPr>
        <w:t>for seedlings</w:t>
      </w:r>
      <w:r w:rsidR="006203F1">
        <w:rPr>
          <w:rFonts w:ascii="Times New Roman" w:hAnsi="Times New Roman" w:cs="Times New Roman"/>
          <w:sz w:val="24"/>
          <w:szCs w:val="24"/>
        </w:rPr>
        <w:t xml:space="preserve"> so they can be </w:t>
      </w:r>
      <w:r>
        <w:rPr>
          <w:rFonts w:ascii="Times New Roman" w:hAnsi="Times New Roman" w:cs="Times New Roman"/>
          <w:sz w:val="24"/>
          <w:szCs w:val="24"/>
        </w:rPr>
        <w:t>control</w:t>
      </w:r>
      <w:r w:rsidR="006203F1">
        <w:rPr>
          <w:rFonts w:ascii="Times New Roman" w:hAnsi="Times New Roman" w:cs="Times New Roman"/>
          <w:sz w:val="24"/>
          <w:szCs w:val="24"/>
        </w:rPr>
        <w:t>led</w:t>
      </w:r>
      <w:r>
        <w:rPr>
          <w:rFonts w:ascii="Times New Roman" w:hAnsi="Times New Roman" w:cs="Times New Roman"/>
          <w:sz w:val="24"/>
          <w:szCs w:val="24"/>
        </w:rPr>
        <w:t xml:space="preserve"> </w:t>
      </w:r>
      <w:r w:rsidR="009C613A">
        <w:rPr>
          <w:rFonts w:ascii="Times New Roman" w:hAnsi="Times New Roman" w:cs="Times New Roman"/>
          <w:sz w:val="24"/>
          <w:szCs w:val="24"/>
        </w:rPr>
        <w:t xml:space="preserve">before </w:t>
      </w:r>
      <w:r w:rsidR="006203F1">
        <w:rPr>
          <w:rFonts w:ascii="Times New Roman" w:hAnsi="Times New Roman" w:cs="Times New Roman"/>
          <w:sz w:val="24"/>
          <w:szCs w:val="24"/>
        </w:rPr>
        <w:t xml:space="preserve">they develop their first buds, or young plants develop </w:t>
      </w:r>
      <w:r>
        <w:rPr>
          <w:rFonts w:ascii="Times New Roman" w:hAnsi="Times New Roman" w:cs="Times New Roman"/>
          <w:sz w:val="24"/>
          <w:szCs w:val="24"/>
        </w:rPr>
        <w:t>large expansive root systems</w:t>
      </w:r>
      <w:r w:rsidR="006203F1">
        <w:rPr>
          <w:rFonts w:ascii="Times New Roman" w:hAnsi="Times New Roman" w:cs="Times New Roman"/>
          <w:sz w:val="24"/>
          <w:szCs w:val="24"/>
        </w:rPr>
        <w:t xml:space="preserve"> and long-lived viable seed.</w:t>
      </w:r>
      <w:r>
        <w:rPr>
          <w:rFonts w:ascii="Times New Roman" w:hAnsi="Times New Roman" w:cs="Times New Roman"/>
          <w:sz w:val="24"/>
          <w:szCs w:val="24"/>
        </w:rPr>
        <w:t xml:space="preserve"> </w:t>
      </w:r>
      <w:r w:rsidR="009C613A">
        <w:rPr>
          <w:rFonts w:ascii="Times New Roman" w:hAnsi="Times New Roman" w:cs="Times New Roman"/>
          <w:sz w:val="24"/>
          <w:szCs w:val="24"/>
        </w:rPr>
        <w:t xml:space="preserve"> </w:t>
      </w:r>
    </w:p>
    <w:p w:rsidR="00CC4C3B" w:rsidRDefault="00CC4C3B" w:rsidP="008F0E5F">
      <w:pPr>
        <w:spacing w:after="0"/>
        <w:rPr>
          <w:rFonts w:ascii="Times New Roman" w:hAnsi="Times New Roman" w:cs="Times New Roman"/>
          <w:b/>
          <w:i/>
          <w:sz w:val="24"/>
          <w:szCs w:val="24"/>
        </w:rPr>
      </w:pPr>
      <w:r w:rsidRPr="00E96B27">
        <w:rPr>
          <w:rFonts w:ascii="Times New Roman" w:hAnsi="Times New Roman" w:cs="Times New Roman"/>
          <w:b/>
          <w:i/>
          <w:sz w:val="24"/>
          <w:szCs w:val="24"/>
        </w:rPr>
        <w:t xml:space="preserve">Chemical </w:t>
      </w:r>
      <w:r w:rsidR="004207D9">
        <w:rPr>
          <w:rFonts w:ascii="Times New Roman" w:hAnsi="Times New Roman" w:cs="Times New Roman"/>
          <w:b/>
          <w:i/>
          <w:sz w:val="24"/>
          <w:szCs w:val="24"/>
        </w:rPr>
        <w:t>Control</w:t>
      </w:r>
    </w:p>
    <w:p w:rsidR="00AD1A18" w:rsidRDefault="002B669F" w:rsidP="00366A10">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There are 29 active ingredients labeled for application </w:t>
      </w:r>
      <w:r w:rsidR="001D3F0E">
        <w:rPr>
          <w:rFonts w:ascii="Times New Roman" w:hAnsi="Times New Roman" w:cs="Times New Roman"/>
          <w:sz w:val="24"/>
          <w:szCs w:val="24"/>
        </w:rPr>
        <w:t xml:space="preserve">to </w:t>
      </w:r>
      <w:r w:rsidR="00033CF6">
        <w:rPr>
          <w:rFonts w:ascii="Times New Roman" w:hAnsi="Times New Roman" w:cs="Times New Roman"/>
          <w:sz w:val="24"/>
          <w:szCs w:val="24"/>
        </w:rPr>
        <w:t>f</w:t>
      </w:r>
      <w:r w:rsidR="00DB17C1">
        <w:rPr>
          <w:rFonts w:ascii="Times New Roman" w:hAnsi="Times New Roman" w:cs="Times New Roman"/>
          <w:sz w:val="24"/>
          <w:szCs w:val="24"/>
        </w:rPr>
        <w:t>ield bindweed</w:t>
      </w:r>
      <w:r w:rsidR="00206370">
        <w:rPr>
          <w:rFonts w:ascii="Times New Roman" w:hAnsi="Times New Roman" w:cs="Times New Roman"/>
          <w:sz w:val="24"/>
          <w:szCs w:val="24"/>
        </w:rPr>
        <w:t xml:space="preserve"> </w:t>
      </w:r>
      <w:r w:rsidR="001D3F0E">
        <w:rPr>
          <w:rFonts w:ascii="Times New Roman" w:hAnsi="Times New Roman" w:cs="Times New Roman"/>
          <w:sz w:val="24"/>
          <w:szCs w:val="24"/>
        </w:rPr>
        <w:t>(Table 1)</w:t>
      </w:r>
      <w:r w:rsidR="00206370">
        <w:rPr>
          <w:rFonts w:ascii="Times New Roman" w:hAnsi="Times New Roman" w:cs="Times New Roman"/>
          <w:sz w:val="24"/>
          <w:szCs w:val="24"/>
        </w:rPr>
        <w:t xml:space="preserve">, </w:t>
      </w:r>
      <w:r w:rsidR="006203F1">
        <w:rPr>
          <w:rFonts w:ascii="Times New Roman" w:hAnsi="Times New Roman" w:cs="Times New Roman"/>
          <w:sz w:val="24"/>
          <w:szCs w:val="24"/>
        </w:rPr>
        <w:t xml:space="preserve">and </w:t>
      </w:r>
      <w:r>
        <w:rPr>
          <w:rFonts w:ascii="Times New Roman" w:hAnsi="Times New Roman" w:cs="Times New Roman"/>
          <w:sz w:val="24"/>
          <w:szCs w:val="24"/>
        </w:rPr>
        <w:t>about 282 products available</w:t>
      </w:r>
      <w:r w:rsidR="00206370">
        <w:rPr>
          <w:rFonts w:ascii="Times New Roman" w:hAnsi="Times New Roman" w:cs="Times New Roman"/>
          <w:sz w:val="24"/>
          <w:szCs w:val="24"/>
        </w:rPr>
        <w:t xml:space="preserve">. </w:t>
      </w:r>
      <w:r w:rsidR="004207D9">
        <w:rPr>
          <w:rFonts w:ascii="Times New Roman" w:hAnsi="Times New Roman" w:cs="Times New Roman"/>
          <w:sz w:val="24"/>
          <w:szCs w:val="24"/>
        </w:rPr>
        <w:t xml:space="preserve">Several or more products are </w:t>
      </w:r>
      <w:r w:rsidR="004414D9">
        <w:rPr>
          <w:rFonts w:ascii="Times New Roman" w:hAnsi="Times New Roman" w:cs="Times New Roman"/>
          <w:sz w:val="24"/>
          <w:szCs w:val="24"/>
        </w:rPr>
        <w:t xml:space="preserve">labeled </w:t>
      </w:r>
      <w:r w:rsidR="004207D9">
        <w:rPr>
          <w:rFonts w:ascii="Times New Roman" w:hAnsi="Times New Roman" w:cs="Times New Roman"/>
          <w:sz w:val="24"/>
          <w:szCs w:val="24"/>
        </w:rPr>
        <w:t xml:space="preserve">for most of Nevada’s major crops, wildland settings, and non-crop environments. </w:t>
      </w:r>
      <w:r>
        <w:rPr>
          <w:rFonts w:ascii="Times New Roman" w:hAnsi="Times New Roman" w:cs="Times New Roman"/>
          <w:sz w:val="24"/>
          <w:szCs w:val="24"/>
        </w:rPr>
        <w:t xml:space="preserve">Few, if any of the labeled active ingredients result in a complete kill of mature </w:t>
      </w:r>
      <w:r w:rsidR="004414D9">
        <w:rPr>
          <w:rFonts w:ascii="Times New Roman" w:hAnsi="Times New Roman" w:cs="Times New Roman"/>
          <w:sz w:val="24"/>
          <w:szCs w:val="24"/>
        </w:rPr>
        <w:t xml:space="preserve">field bindweed </w:t>
      </w:r>
      <w:r>
        <w:rPr>
          <w:rFonts w:ascii="Times New Roman" w:hAnsi="Times New Roman" w:cs="Times New Roman"/>
          <w:sz w:val="24"/>
          <w:szCs w:val="24"/>
        </w:rPr>
        <w:t xml:space="preserve">plants with one application. </w:t>
      </w:r>
      <w:r w:rsidR="00033CF6">
        <w:rPr>
          <w:rFonts w:ascii="Times New Roman" w:hAnsi="Times New Roman" w:cs="Times New Roman"/>
          <w:sz w:val="24"/>
          <w:szCs w:val="24"/>
        </w:rPr>
        <w:t xml:space="preserve">The small leaf area, compared to the massive root biomass, makes it </w:t>
      </w:r>
      <w:r>
        <w:rPr>
          <w:rFonts w:ascii="Times New Roman" w:hAnsi="Times New Roman" w:cs="Times New Roman"/>
          <w:sz w:val="24"/>
          <w:szCs w:val="24"/>
        </w:rPr>
        <w:t xml:space="preserve">very difficult to </w:t>
      </w:r>
      <w:r w:rsidR="00033CF6">
        <w:rPr>
          <w:rFonts w:ascii="Times New Roman" w:hAnsi="Times New Roman" w:cs="Times New Roman"/>
          <w:sz w:val="24"/>
          <w:szCs w:val="24"/>
        </w:rPr>
        <w:t xml:space="preserve">get enough </w:t>
      </w:r>
      <w:r>
        <w:rPr>
          <w:rFonts w:ascii="Times New Roman" w:hAnsi="Times New Roman" w:cs="Times New Roman"/>
          <w:sz w:val="24"/>
          <w:szCs w:val="24"/>
        </w:rPr>
        <w:t xml:space="preserve">herbicide through the leaves </w:t>
      </w:r>
      <w:r w:rsidR="00033CF6">
        <w:rPr>
          <w:rFonts w:ascii="Times New Roman" w:hAnsi="Times New Roman" w:cs="Times New Roman"/>
          <w:sz w:val="24"/>
          <w:szCs w:val="24"/>
        </w:rPr>
        <w:t xml:space="preserve">and into the roots </w:t>
      </w:r>
      <w:r>
        <w:rPr>
          <w:rFonts w:ascii="Times New Roman" w:hAnsi="Times New Roman" w:cs="Times New Roman"/>
          <w:sz w:val="24"/>
          <w:szCs w:val="24"/>
        </w:rPr>
        <w:t>to effectively kill all of the buds</w:t>
      </w:r>
      <w:r w:rsidR="00554988">
        <w:rPr>
          <w:rFonts w:ascii="Times New Roman" w:hAnsi="Times New Roman" w:cs="Times New Roman"/>
          <w:sz w:val="24"/>
          <w:szCs w:val="24"/>
        </w:rPr>
        <w:t xml:space="preserve"> </w:t>
      </w:r>
      <w:r>
        <w:rPr>
          <w:rFonts w:ascii="Times New Roman" w:hAnsi="Times New Roman" w:cs="Times New Roman"/>
          <w:sz w:val="24"/>
          <w:szCs w:val="24"/>
        </w:rPr>
        <w:t>on the root</w:t>
      </w:r>
      <w:r w:rsidR="00554988">
        <w:rPr>
          <w:rFonts w:ascii="Times New Roman" w:hAnsi="Times New Roman" w:cs="Times New Roman"/>
          <w:sz w:val="24"/>
          <w:szCs w:val="24"/>
        </w:rPr>
        <w:t xml:space="preserve">s. </w:t>
      </w:r>
    </w:p>
    <w:p w:rsidR="00AD1A18" w:rsidRDefault="004414D9" w:rsidP="00366A10">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Herbicide treatments typically kill </w:t>
      </w:r>
      <w:r w:rsidR="00033CF6">
        <w:rPr>
          <w:rFonts w:ascii="Times New Roman" w:hAnsi="Times New Roman" w:cs="Times New Roman"/>
          <w:sz w:val="24"/>
          <w:szCs w:val="24"/>
        </w:rPr>
        <w:t xml:space="preserve">the top-growth (and some roots) </w:t>
      </w:r>
      <w:r w:rsidR="00DA6B5A">
        <w:rPr>
          <w:rFonts w:ascii="Times New Roman" w:hAnsi="Times New Roman" w:cs="Times New Roman"/>
          <w:sz w:val="24"/>
          <w:szCs w:val="24"/>
        </w:rPr>
        <w:t>but</w:t>
      </w:r>
      <w:r w:rsidR="00A73F0B">
        <w:rPr>
          <w:rFonts w:ascii="Times New Roman" w:hAnsi="Times New Roman" w:cs="Times New Roman"/>
          <w:sz w:val="24"/>
          <w:szCs w:val="24"/>
        </w:rPr>
        <w:t xml:space="preserve"> new </w:t>
      </w:r>
      <w:r w:rsidR="00033CF6">
        <w:rPr>
          <w:rFonts w:ascii="Times New Roman" w:hAnsi="Times New Roman" w:cs="Times New Roman"/>
          <w:sz w:val="24"/>
          <w:szCs w:val="24"/>
        </w:rPr>
        <w:t>growth usually occurs from buds that survive the treatment</w:t>
      </w:r>
      <w:r w:rsidR="00A73F0B">
        <w:rPr>
          <w:rFonts w:ascii="Times New Roman" w:hAnsi="Times New Roman" w:cs="Times New Roman"/>
          <w:sz w:val="24"/>
          <w:szCs w:val="24"/>
        </w:rPr>
        <w:t>. S</w:t>
      </w:r>
      <w:r w:rsidR="004207D9">
        <w:rPr>
          <w:rFonts w:ascii="Times New Roman" w:hAnsi="Times New Roman" w:cs="Times New Roman"/>
          <w:sz w:val="24"/>
          <w:szCs w:val="24"/>
        </w:rPr>
        <w:t xml:space="preserve">everal </w:t>
      </w:r>
      <w:r w:rsidR="002B669F">
        <w:rPr>
          <w:rFonts w:ascii="Times New Roman" w:hAnsi="Times New Roman" w:cs="Times New Roman"/>
          <w:sz w:val="24"/>
          <w:szCs w:val="24"/>
        </w:rPr>
        <w:t>follow</w:t>
      </w:r>
      <w:r w:rsidR="00E02805">
        <w:rPr>
          <w:rFonts w:ascii="Times New Roman" w:hAnsi="Times New Roman" w:cs="Times New Roman"/>
          <w:sz w:val="24"/>
          <w:szCs w:val="24"/>
        </w:rPr>
        <w:t xml:space="preserve"> </w:t>
      </w:r>
      <w:r w:rsidR="002B669F">
        <w:rPr>
          <w:rFonts w:ascii="Times New Roman" w:hAnsi="Times New Roman" w:cs="Times New Roman"/>
          <w:sz w:val="24"/>
          <w:szCs w:val="24"/>
        </w:rPr>
        <w:t xml:space="preserve">up treatments </w:t>
      </w:r>
      <w:r w:rsidR="00A73F0B">
        <w:rPr>
          <w:rFonts w:ascii="Times New Roman" w:hAnsi="Times New Roman" w:cs="Times New Roman"/>
          <w:sz w:val="24"/>
          <w:szCs w:val="24"/>
        </w:rPr>
        <w:t xml:space="preserve">usually are needed </w:t>
      </w:r>
      <w:r w:rsidR="00554988">
        <w:rPr>
          <w:rFonts w:ascii="Times New Roman" w:hAnsi="Times New Roman" w:cs="Times New Roman"/>
          <w:sz w:val="24"/>
          <w:szCs w:val="24"/>
        </w:rPr>
        <w:t xml:space="preserve">before </w:t>
      </w:r>
      <w:r w:rsidR="004207D9">
        <w:rPr>
          <w:rFonts w:ascii="Times New Roman" w:hAnsi="Times New Roman" w:cs="Times New Roman"/>
          <w:sz w:val="24"/>
          <w:szCs w:val="24"/>
        </w:rPr>
        <w:t>complete or near complete control</w:t>
      </w:r>
      <w:r w:rsidR="00554988">
        <w:rPr>
          <w:rFonts w:ascii="Times New Roman" w:hAnsi="Times New Roman" w:cs="Times New Roman"/>
          <w:sz w:val="24"/>
          <w:szCs w:val="24"/>
        </w:rPr>
        <w:t xml:space="preserve"> occurs</w:t>
      </w:r>
      <w:r w:rsidR="002B669F">
        <w:rPr>
          <w:rFonts w:ascii="Times New Roman" w:hAnsi="Times New Roman" w:cs="Times New Roman"/>
          <w:sz w:val="24"/>
          <w:szCs w:val="24"/>
        </w:rPr>
        <w:t xml:space="preserve">. </w:t>
      </w:r>
      <w:r w:rsidR="00033CF6">
        <w:rPr>
          <w:rFonts w:ascii="Times New Roman" w:hAnsi="Times New Roman" w:cs="Times New Roman"/>
          <w:sz w:val="24"/>
          <w:szCs w:val="24"/>
        </w:rPr>
        <w:t xml:space="preserve">One-time herbicide treatments are </w:t>
      </w:r>
      <w:r w:rsidR="00554988">
        <w:rPr>
          <w:rFonts w:ascii="Times New Roman" w:hAnsi="Times New Roman" w:cs="Times New Roman"/>
          <w:sz w:val="24"/>
          <w:szCs w:val="24"/>
        </w:rPr>
        <w:t xml:space="preserve">most effective </w:t>
      </w:r>
      <w:r w:rsidR="00033CF6">
        <w:rPr>
          <w:rFonts w:ascii="Times New Roman" w:hAnsi="Times New Roman" w:cs="Times New Roman"/>
          <w:sz w:val="24"/>
          <w:szCs w:val="24"/>
        </w:rPr>
        <w:t xml:space="preserve">only </w:t>
      </w:r>
      <w:r w:rsidR="00554988">
        <w:rPr>
          <w:rFonts w:ascii="Times New Roman" w:hAnsi="Times New Roman" w:cs="Times New Roman"/>
          <w:sz w:val="24"/>
          <w:szCs w:val="24"/>
        </w:rPr>
        <w:t xml:space="preserve">for </w:t>
      </w:r>
      <w:r w:rsidR="00033CF6">
        <w:rPr>
          <w:rFonts w:ascii="Times New Roman" w:hAnsi="Times New Roman" w:cs="Times New Roman"/>
          <w:sz w:val="24"/>
          <w:szCs w:val="24"/>
        </w:rPr>
        <w:t xml:space="preserve">seedlings (buds not yet formed) </w:t>
      </w:r>
      <w:r w:rsidR="00554988">
        <w:rPr>
          <w:rFonts w:ascii="Times New Roman" w:hAnsi="Times New Roman" w:cs="Times New Roman"/>
          <w:sz w:val="24"/>
          <w:szCs w:val="24"/>
        </w:rPr>
        <w:t xml:space="preserve">and perhaps for </w:t>
      </w:r>
      <w:r w:rsidR="00033CF6">
        <w:rPr>
          <w:rFonts w:ascii="Times New Roman" w:hAnsi="Times New Roman" w:cs="Times New Roman"/>
          <w:sz w:val="24"/>
          <w:szCs w:val="24"/>
        </w:rPr>
        <w:t xml:space="preserve">young plants </w:t>
      </w:r>
      <w:r w:rsidR="00A73F0B">
        <w:rPr>
          <w:rFonts w:ascii="Times New Roman" w:hAnsi="Times New Roman" w:cs="Times New Roman"/>
          <w:sz w:val="24"/>
          <w:szCs w:val="24"/>
        </w:rPr>
        <w:t xml:space="preserve">that have developed buds but not </w:t>
      </w:r>
      <w:r w:rsidR="00033CF6">
        <w:rPr>
          <w:rFonts w:ascii="Times New Roman" w:hAnsi="Times New Roman" w:cs="Times New Roman"/>
          <w:sz w:val="24"/>
          <w:szCs w:val="24"/>
        </w:rPr>
        <w:t>large roots with hundreds to thousands of buds</w:t>
      </w:r>
      <w:r w:rsidR="004207D9">
        <w:rPr>
          <w:rFonts w:ascii="Times New Roman" w:hAnsi="Times New Roman" w:cs="Times New Roman"/>
          <w:sz w:val="24"/>
          <w:szCs w:val="24"/>
        </w:rPr>
        <w:t xml:space="preserve"> per plant</w:t>
      </w:r>
      <w:r w:rsidR="00033CF6">
        <w:rPr>
          <w:rFonts w:ascii="Times New Roman" w:hAnsi="Times New Roman" w:cs="Times New Roman"/>
          <w:sz w:val="24"/>
          <w:szCs w:val="24"/>
        </w:rPr>
        <w:t xml:space="preserve">. Well timed </w:t>
      </w:r>
      <w:r w:rsidR="002B669F">
        <w:rPr>
          <w:rFonts w:ascii="Times New Roman" w:hAnsi="Times New Roman" w:cs="Times New Roman"/>
          <w:sz w:val="24"/>
          <w:szCs w:val="24"/>
        </w:rPr>
        <w:t xml:space="preserve">herbicide </w:t>
      </w:r>
      <w:r w:rsidR="00033CF6">
        <w:rPr>
          <w:rFonts w:ascii="Times New Roman" w:hAnsi="Times New Roman" w:cs="Times New Roman"/>
          <w:sz w:val="24"/>
          <w:szCs w:val="24"/>
        </w:rPr>
        <w:t>treatments, however</w:t>
      </w:r>
      <w:r w:rsidR="00A73F0B">
        <w:rPr>
          <w:rFonts w:ascii="Times New Roman" w:hAnsi="Times New Roman" w:cs="Times New Roman"/>
          <w:sz w:val="24"/>
          <w:szCs w:val="24"/>
        </w:rPr>
        <w:t>,</w:t>
      </w:r>
      <w:r w:rsidR="00033CF6">
        <w:rPr>
          <w:rFonts w:ascii="Times New Roman" w:hAnsi="Times New Roman" w:cs="Times New Roman"/>
          <w:sz w:val="24"/>
          <w:szCs w:val="24"/>
        </w:rPr>
        <w:t xml:space="preserve"> should result in </w:t>
      </w:r>
      <w:r w:rsidR="002B669F">
        <w:rPr>
          <w:rFonts w:ascii="Times New Roman" w:hAnsi="Times New Roman" w:cs="Times New Roman"/>
          <w:sz w:val="24"/>
          <w:szCs w:val="24"/>
        </w:rPr>
        <w:t xml:space="preserve">follow-up treatments </w:t>
      </w:r>
      <w:r w:rsidR="00033CF6">
        <w:rPr>
          <w:rFonts w:ascii="Times New Roman" w:hAnsi="Times New Roman" w:cs="Times New Roman"/>
          <w:sz w:val="24"/>
          <w:szCs w:val="24"/>
        </w:rPr>
        <w:t xml:space="preserve">that require </w:t>
      </w:r>
      <w:r w:rsidR="002B669F">
        <w:rPr>
          <w:rFonts w:ascii="Times New Roman" w:hAnsi="Times New Roman" w:cs="Times New Roman"/>
          <w:sz w:val="24"/>
          <w:szCs w:val="24"/>
        </w:rPr>
        <w:t>less time and chemical</w:t>
      </w:r>
      <w:r w:rsidR="00033CF6">
        <w:rPr>
          <w:rFonts w:ascii="Times New Roman" w:hAnsi="Times New Roman" w:cs="Times New Roman"/>
          <w:sz w:val="24"/>
          <w:szCs w:val="24"/>
        </w:rPr>
        <w:t xml:space="preserve"> than the initial treatment. </w:t>
      </w:r>
    </w:p>
    <w:p w:rsidR="00AD1A18" w:rsidRDefault="00206370" w:rsidP="00387F43">
      <w:pPr>
        <w:rPr>
          <w:rFonts w:ascii="Times New Roman" w:hAnsi="Times New Roman" w:cs="Times New Roman"/>
          <w:sz w:val="24"/>
          <w:szCs w:val="24"/>
        </w:rPr>
        <w:sectPr w:rsidR="00AD1A18" w:rsidSect="00AD1A18">
          <w:footerReference w:type="default" r:id="rId12"/>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Some of </w:t>
      </w:r>
      <w:r w:rsidR="002B669F">
        <w:rPr>
          <w:rFonts w:ascii="Times New Roman" w:hAnsi="Times New Roman" w:cs="Times New Roman"/>
          <w:sz w:val="24"/>
          <w:szCs w:val="24"/>
        </w:rPr>
        <w:t xml:space="preserve">labeled active ingredients </w:t>
      </w:r>
      <w:r>
        <w:rPr>
          <w:rFonts w:ascii="Times New Roman" w:hAnsi="Times New Roman" w:cs="Times New Roman"/>
          <w:sz w:val="24"/>
          <w:szCs w:val="24"/>
        </w:rPr>
        <w:t xml:space="preserve">only </w:t>
      </w:r>
      <w:r w:rsidR="002B669F">
        <w:rPr>
          <w:rFonts w:ascii="Times New Roman" w:hAnsi="Times New Roman" w:cs="Times New Roman"/>
          <w:sz w:val="24"/>
          <w:szCs w:val="24"/>
        </w:rPr>
        <w:t xml:space="preserve">provide </w:t>
      </w:r>
      <w:r>
        <w:rPr>
          <w:rFonts w:ascii="Times New Roman" w:hAnsi="Times New Roman" w:cs="Times New Roman"/>
          <w:sz w:val="24"/>
          <w:szCs w:val="24"/>
        </w:rPr>
        <w:t>suppression</w:t>
      </w:r>
      <w:r w:rsidR="002B669F">
        <w:rPr>
          <w:rFonts w:ascii="Times New Roman" w:hAnsi="Times New Roman" w:cs="Times New Roman"/>
          <w:sz w:val="24"/>
          <w:szCs w:val="24"/>
        </w:rPr>
        <w:t xml:space="preserve">, which </w:t>
      </w:r>
      <w:r w:rsidR="00033CF6">
        <w:rPr>
          <w:rFonts w:ascii="Times New Roman" w:hAnsi="Times New Roman" w:cs="Times New Roman"/>
          <w:sz w:val="24"/>
          <w:szCs w:val="24"/>
        </w:rPr>
        <w:t xml:space="preserve">results </w:t>
      </w:r>
      <w:r w:rsidR="00554988">
        <w:rPr>
          <w:rFonts w:ascii="Times New Roman" w:hAnsi="Times New Roman" w:cs="Times New Roman"/>
          <w:sz w:val="24"/>
          <w:szCs w:val="24"/>
        </w:rPr>
        <w:t xml:space="preserve">in </w:t>
      </w:r>
      <w:r w:rsidR="002B669F">
        <w:rPr>
          <w:rFonts w:ascii="Times New Roman" w:hAnsi="Times New Roman" w:cs="Times New Roman"/>
          <w:sz w:val="24"/>
          <w:szCs w:val="24"/>
        </w:rPr>
        <w:t>excellent control of the top-growth</w:t>
      </w:r>
      <w:r w:rsidR="004207D9">
        <w:rPr>
          <w:rFonts w:ascii="Times New Roman" w:hAnsi="Times New Roman" w:cs="Times New Roman"/>
          <w:sz w:val="24"/>
          <w:szCs w:val="24"/>
        </w:rPr>
        <w:t>,</w:t>
      </w:r>
      <w:r w:rsidR="002B669F">
        <w:rPr>
          <w:rFonts w:ascii="Times New Roman" w:hAnsi="Times New Roman" w:cs="Times New Roman"/>
          <w:sz w:val="24"/>
          <w:szCs w:val="24"/>
        </w:rPr>
        <w:t xml:space="preserve"> but much less and perhaps no effect on the root system. Properly applied a chemical that provides suppression will prevent seed production</w:t>
      </w:r>
      <w:r w:rsidR="00033CF6">
        <w:rPr>
          <w:rFonts w:ascii="Times New Roman" w:hAnsi="Times New Roman" w:cs="Times New Roman"/>
          <w:sz w:val="24"/>
          <w:szCs w:val="24"/>
        </w:rPr>
        <w:t xml:space="preserve"> and should result in </w:t>
      </w:r>
    </w:p>
    <w:p w:rsidR="001933E3" w:rsidRDefault="00387F43" w:rsidP="00387F43">
      <w:pPr>
        <w:rPr>
          <w:rFonts w:ascii="Times New Roman" w:hAnsi="Times New Roman" w:cs="Times New Roman"/>
          <w:sz w:val="24"/>
          <w:szCs w:val="24"/>
        </w:rPr>
      </w:pPr>
      <w:bookmarkStart w:id="0" w:name="_GoBack"/>
      <w:bookmarkEnd w:id="0"/>
      <w:r w:rsidRPr="00CC5972">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554988">
        <w:rPr>
          <w:rFonts w:ascii="Times New Roman" w:hAnsi="Times New Roman" w:cs="Times New Roman"/>
          <w:sz w:val="24"/>
          <w:szCs w:val="24"/>
        </w:rPr>
        <w:t>f</w:t>
      </w:r>
      <w:r w:rsidR="00DB17C1">
        <w:rPr>
          <w:rFonts w:ascii="Times New Roman" w:hAnsi="Times New Roman" w:cs="Times New Roman"/>
          <w:sz w:val="24"/>
          <w:szCs w:val="24"/>
        </w:rPr>
        <w:t>ield bindweed</w:t>
      </w:r>
      <w:r w:rsidR="00951C4D">
        <w:rPr>
          <w:rFonts w:ascii="Times New Roman" w:hAnsi="Times New Roman" w:cs="Times New Roman"/>
          <w:sz w:val="24"/>
          <w:szCs w:val="24"/>
        </w:rPr>
        <w:t xml:space="preserv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F4505F">
        <w:rPr>
          <w:rFonts w:ascii="Times New Roman" w:hAnsi="Times New Roman" w:cs="Times New Roman"/>
          <w:sz w:val="24"/>
          <w:szCs w:val="24"/>
        </w:rPr>
        <w:t>Most herbicides will require multiple applications (retreatment) to achieve high control levels due to the large root mass of field bindweed. U</w:t>
      </w:r>
      <w:r w:rsidR="00334119">
        <w:rPr>
          <w:rFonts w:ascii="Times New Roman" w:hAnsi="Times New Roman" w:cs="Times New Roman"/>
          <w:sz w:val="24"/>
          <w:szCs w:val="24"/>
        </w:rPr>
        <w:t>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554988">
        <w:rPr>
          <w:rFonts w:ascii="Times New Roman" w:hAnsi="Times New Roman" w:cs="Times New Roman"/>
          <w:sz w:val="24"/>
          <w:szCs w:val="24"/>
        </w:rPr>
        <w:t>f</w:t>
      </w:r>
      <w:r w:rsidR="00DB17C1">
        <w:rPr>
          <w:rFonts w:ascii="Times New Roman" w:hAnsi="Times New Roman" w:cs="Times New Roman"/>
          <w:sz w:val="24"/>
          <w:szCs w:val="24"/>
        </w:rPr>
        <w:t>ield bindweed</w:t>
      </w:r>
      <w:r w:rsidR="00951C4D">
        <w:rPr>
          <w:rFonts w:ascii="Times New Roman" w:hAnsi="Times New Roman" w:cs="Times New Roman"/>
          <w:sz w:val="24"/>
          <w:szCs w:val="24"/>
        </w:rPr>
        <w:t xml:space="preserve"> </w:t>
      </w:r>
      <w:r>
        <w:rPr>
          <w:rFonts w:ascii="Times New Roman" w:hAnsi="Times New Roman" w:cs="Times New Roman"/>
          <w:sz w:val="24"/>
          <w:szCs w:val="24"/>
        </w:rPr>
        <w:t>can be searched for at the CDMS (</w:t>
      </w:r>
      <w:hyperlink r:id="rId13"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4"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554988">
        <w:rPr>
          <w:rFonts w:ascii="Times New Roman" w:hAnsi="Times New Roman" w:cs="Times New Roman"/>
          <w:sz w:val="24"/>
          <w:szCs w:val="24"/>
        </w:rPr>
        <w:t>f</w:t>
      </w:r>
      <w:r w:rsidR="00DB17C1">
        <w:rPr>
          <w:rFonts w:ascii="Times New Roman" w:hAnsi="Times New Roman" w:cs="Times New Roman"/>
          <w:sz w:val="24"/>
          <w:szCs w:val="24"/>
        </w:rPr>
        <w:t>ield bindweed</w:t>
      </w:r>
      <w:r w:rsidR="00951C4D">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Herbicides used for suppression 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A524D8" w:rsidRPr="005F0E1E" w:rsidTr="00531ECE">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531ECE">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rsidP="00F4505F">
            <w:pPr>
              <w:jc w:val="center"/>
              <w:rPr>
                <w:rFonts w:ascii="Times New Roman" w:hAnsi="Times New Roman" w:cs="Times New Roman"/>
              </w:rPr>
            </w:pPr>
            <w:r>
              <w:rPr>
                <w:rFonts w:ascii="Times New Roman" w:hAnsi="Times New Roman" w:cs="Times New Roman"/>
              </w:rPr>
              <w:t>Postemergence</w:t>
            </w:r>
            <w:r w:rsidR="00F4505F">
              <w:rPr>
                <w:rFonts w:ascii="Times New Roman" w:hAnsi="Times New Roman" w:cs="Times New Roman"/>
              </w:rPr>
              <w:t xml:space="preserve">, </w:t>
            </w:r>
            <w:r>
              <w:rPr>
                <w:rFonts w:ascii="Times New Roman" w:hAnsi="Times New Roman" w:cs="Times New Roman"/>
              </w:rPr>
              <w:t>pre-bud to early bud</w:t>
            </w:r>
            <w:r w:rsidR="008171E3">
              <w:rPr>
                <w:rFonts w:ascii="Times New Roman" w:hAnsi="Times New Roman" w:cs="Times New Roman"/>
              </w:rPr>
              <w:t>, to rapidly growing plants</w:t>
            </w:r>
            <w:r>
              <w:rPr>
                <w:rFonts w:ascii="Times New Roman" w:hAnsi="Times New Roman" w:cs="Times New Roman"/>
              </w:rPr>
              <w:t>.</w:t>
            </w:r>
            <w:r w:rsidR="008171E3">
              <w:rPr>
                <w:rFonts w:ascii="Times New Roman" w:hAnsi="Times New Roman" w:cs="Times New Roman"/>
              </w:rPr>
              <w:t xml:space="preserve"> </w:t>
            </w:r>
          </w:p>
        </w:tc>
      </w:tr>
      <w:tr w:rsidR="00A524D8" w:rsidTr="00531ECE">
        <w:trPr>
          <w:trHeight w:val="576"/>
        </w:trPr>
        <w:tc>
          <w:tcPr>
            <w:tcW w:w="2268" w:type="dxa"/>
            <w:tcBorders>
              <w:bottom w:val="single" w:sz="18" w:space="0" w:color="auto"/>
            </w:tcBorders>
            <w:shd w:val="clear" w:color="auto" w:fill="DDD9C3" w:themeFill="background2" w:themeFillShade="E6"/>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DD9C3" w:themeFill="background2" w:themeFillShade="E6"/>
            <w:vAlign w:val="center"/>
          </w:tcPr>
          <w:p w:rsidR="007240DB" w:rsidRPr="001933E3" w:rsidRDefault="007240DB" w:rsidP="00F4505F">
            <w:pPr>
              <w:jc w:val="center"/>
              <w:rPr>
                <w:rFonts w:ascii="Times New Roman" w:hAnsi="Times New Roman" w:cs="Times New Roman"/>
              </w:rPr>
            </w:pPr>
            <w:r>
              <w:rPr>
                <w:rFonts w:ascii="Times New Roman" w:hAnsi="Times New Roman" w:cs="Times New Roman"/>
              </w:rPr>
              <w:t>Method 50 SG</w:t>
            </w:r>
            <w:r w:rsidR="0072782A">
              <w:rPr>
                <w:rFonts w:ascii="Times New Roman" w:hAnsi="Times New Roman" w:cs="Times New Roman"/>
              </w:rPr>
              <w:t xml:space="preserve"> </w:t>
            </w:r>
          </w:p>
        </w:tc>
        <w:tc>
          <w:tcPr>
            <w:tcW w:w="630" w:type="dxa"/>
            <w:tcBorders>
              <w:bottom w:val="single" w:sz="18" w:space="0" w:color="auto"/>
            </w:tcBorders>
            <w:shd w:val="clear" w:color="auto" w:fill="DDD9C3" w:themeFill="background2" w:themeFillShade="E6"/>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8171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1933E3" w:rsidRPr="001933E3" w:rsidRDefault="0072782A" w:rsidP="00F4505F">
            <w:pPr>
              <w:jc w:val="center"/>
              <w:rPr>
                <w:rFonts w:ascii="Times New Roman" w:hAnsi="Times New Roman" w:cs="Times New Roman"/>
              </w:rPr>
            </w:pPr>
            <w:r>
              <w:rPr>
                <w:rFonts w:ascii="Times New Roman" w:hAnsi="Times New Roman" w:cs="Times New Roman"/>
              </w:rPr>
              <w:t>Postemergence during rapid growth before seed production</w:t>
            </w:r>
            <w:r w:rsidR="008171E3">
              <w:rPr>
                <w:rFonts w:ascii="Times New Roman" w:hAnsi="Times New Roman" w:cs="Times New Roman"/>
              </w:rPr>
              <w:t xml:space="preserve">. </w:t>
            </w:r>
          </w:p>
        </w:tc>
      </w:tr>
      <w:tr w:rsidR="00A524D8" w:rsidTr="00531ECE">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DB17C1" w:rsidP="001933E3">
            <w:pPr>
              <w:jc w:val="center"/>
              <w:rPr>
                <w:rFonts w:ascii="Times New Roman" w:hAnsi="Times New Roman" w:cs="Times New Roman"/>
              </w:rPr>
            </w:pPr>
            <w:r>
              <w:rPr>
                <w:rFonts w:ascii="Times New Roman" w:hAnsi="Times New Roman" w:cs="Times New Roman"/>
              </w:rPr>
              <w:t>Ammonium nonanoate</w:t>
            </w:r>
            <w:r w:rsidR="00BE33A5">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1933E3" w:rsidRPr="001933E3" w:rsidRDefault="00DB17C1" w:rsidP="00816BA3">
            <w:pPr>
              <w:jc w:val="center"/>
              <w:rPr>
                <w:rFonts w:ascii="Times New Roman" w:hAnsi="Times New Roman" w:cs="Times New Roman"/>
              </w:rPr>
            </w:pPr>
            <w:r>
              <w:rPr>
                <w:rFonts w:ascii="Times New Roman" w:hAnsi="Times New Roman" w:cs="Times New Roman"/>
              </w:rPr>
              <w:t>Axxe</w:t>
            </w:r>
          </w:p>
        </w:tc>
        <w:tc>
          <w:tcPr>
            <w:tcW w:w="630" w:type="dxa"/>
            <w:tcBorders>
              <w:bottom w:val="single" w:sz="18" w:space="0" w:color="auto"/>
            </w:tcBorders>
            <w:shd w:val="clear" w:color="auto" w:fill="BFBFBF" w:themeFill="background1" w:themeFillShade="BF"/>
            <w:vAlign w:val="center"/>
          </w:tcPr>
          <w:p w:rsidR="001933E3" w:rsidRPr="001933E3" w:rsidRDefault="001506FF" w:rsidP="001933E3">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BE33A5" w:rsidP="00BF714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506FF" w:rsidP="00BF714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506F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506F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506F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506F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506FF">
            <w:pPr>
              <w:jc w:val="center"/>
              <w:rPr>
                <w:rFonts w:ascii="Times New Roman" w:hAnsi="Times New Roman" w:cs="Times New Roman"/>
              </w:rPr>
            </w:pPr>
            <w:r>
              <w:rPr>
                <w:rFonts w:ascii="Times New Roman" w:hAnsi="Times New Roman" w:cs="Times New Roman"/>
              </w:rPr>
              <w:t>x</w:t>
            </w:r>
          </w:p>
        </w:tc>
        <w:tc>
          <w:tcPr>
            <w:tcW w:w="990" w:type="dxa"/>
            <w:shd w:val="clear" w:color="auto" w:fill="BFBFBF" w:themeFill="background1" w:themeFillShade="BF"/>
            <w:vAlign w:val="center"/>
          </w:tcPr>
          <w:p w:rsidR="001933E3" w:rsidRPr="001933E3" w:rsidRDefault="00BE33A5">
            <w:pPr>
              <w:jc w:val="center"/>
              <w:rPr>
                <w:rFonts w:ascii="Times New Roman" w:hAnsi="Times New Roman" w:cs="Times New Roman"/>
              </w:rPr>
            </w:pPr>
            <w:r>
              <w:rPr>
                <w:rFonts w:ascii="Times New Roman" w:hAnsi="Times New Roman" w:cs="Times New Roman"/>
              </w:rPr>
              <w:t>No</w:t>
            </w:r>
          </w:p>
        </w:tc>
        <w:tc>
          <w:tcPr>
            <w:tcW w:w="1170" w:type="dxa"/>
            <w:shd w:val="clear" w:color="auto" w:fill="BFBFBF" w:themeFill="background1" w:themeFillShade="BF"/>
            <w:vAlign w:val="center"/>
          </w:tcPr>
          <w:p w:rsidR="001933E3" w:rsidRPr="001933E3" w:rsidRDefault="00BE33A5">
            <w:pPr>
              <w:jc w:val="center"/>
              <w:rPr>
                <w:rFonts w:ascii="Times New Roman" w:hAnsi="Times New Roman" w:cs="Times New Roman"/>
              </w:rPr>
            </w:pPr>
            <w:r>
              <w:rPr>
                <w:rFonts w:ascii="Times New Roman" w:hAnsi="Times New Roman" w:cs="Times New Roman"/>
              </w:rPr>
              <w:t>No</w:t>
            </w:r>
          </w:p>
        </w:tc>
        <w:tc>
          <w:tcPr>
            <w:tcW w:w="3330" w:type="dxa"/>
            <w:shd w:val="clear" w:color="auto" w:fill="BFBFBF" w:themeFill="background1" w:themeFillShade="BF"/>
            <w:vAlign w:val="center"/>
          </w:tcPr>
          <w:p w:rsidR="001933E3" w:rsidRPr="001933E3" w:rsidRDefault="00BE33A5" w:rsidP="004E5C3B">
            <w:pPr>
              <w:jc w:val="center"/>
              <w:rPr>
                <w:rFonts w:ascii="Times New Roman" w:hAnsi="Times New Roman" w:cs="Times New Roman"/>
              </w:rPr>
            </w:pPr>
            <w:r>
              <w:rPr>
                <w:rFonts w:ascii="Times New Roman" w:hAnsi="Times New Roman" w:cs="Times New Roman"/>
              </w:rPr>
              <w:t xml:space="preserve">Postemergence to actively growing young plants. Controls seedlings and suppresses mature plants </w:t>
            </w:r>
          </w:p>
        </w:tc>
      </w:tr>
      <w:tr w:rsidR="000B58D1" w:rsidTr="00531ECE">
        <w:trPr>
          <w:trHeight w:val="576"/>
        </w:trPr>
        <w:tc>
          <w:tcPr>
            <w:tcW w:w="2268"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Bentazon</w:t>
            </w:r>
          </w:p>
        </w:tc>
        <w:tc>
          <w:tcPr>
            <w:tcW w:w="180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Basagra</w:t>
            </w:r>
            <w:r w:rsidR="008171E3">
              <w:rPr>
                <w:rFonts w:ascii="Times New Roman" w:hAnsi="Times New Roman" w:cs="Times New Roman"/>
              </w:rPr>
              <w:t>n</w:t>
            </w:r>
            <w:r w:rsidR="00364CAF">
              <w:rPr>
                <w:rFonts w:ascii="Times New Roman" w:hAnsi="Times New Roman" w:cs="Times New Roman"/>
              </w:rPr>
              <w:t>, Bashazon</w:t>
            </w:r>
          </w:p>
        </w:tc>
        <w:tc>
          <w:tcPr>
            <w:tcW w:w="63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8171E3"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364CA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0B58D1" w:rsidRPr="001933E3" w:rsidRDefault="0072782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0B58D1" w:rsidRDefault="0072782A" w:rsidP="008171E3">
            <w:pPr>
              <w:jc w:val="center"/>
              <w:rPr>
                <w:rFonts w:ascii="Times New Roman" w:hAnsi="Times New Roman" w:cs="Times New Roman"/>
              </w:rPr>
            </w:pPr>
            <w:r>
              <w:rPr>
                <w:rFonts w:ascii="Times New Roman" w:hAnsi="Times New Roman" w:cs="Times New Roman"/>
              </w:rPr>
              <w:t xml:space="preserve">Little to </w:t>
            </w:r>
            <w:r w:rsidR="008171E3">
              <w:rPr>
                <w:rFonts w:ascii="Times New Roman" w:hAnsi="Times New Roman" w:cs="Times New Roman"/>
              </w:rPr>
              <w:t>n</w:t>
            </w:r>
            <w:r>
              <w:rPr>
                <w:rFonts w:ascii="Times New Roman" w:hAnsi="Times New Roman" w:cs="Times New Roman"/>
              </w:rPr>
              <w:t>one</w:t>
            </w:r>
          </w:p>
        </w:tc>
        <w:tc>
          <w:tcPr>
            <w:tcW w:w="3330" w:type="dxa"/>
            <w:tcBorders>
              <w:bottom w:val="single" w:sz="18" w:space="0" w:color="auto"/>
            </w:tcBorders>
            <w:shd w:val="clear" w:color="auto" w:fill="DDD9C3" w:themeFill="background2" w:themeFillShade="E6"/>
            <w:vAlign w:val="center"/>
          </w:tcPr>
          <w:p w:rsidR="000B58D1" w:rsidRDefault="00364CAF" w:rsidP="00364CAF">
            <w:pPr>
              <w:jc w:val="center"/>
              <w:rPr>
                <w:rFonts w:ascii="Times New Roman" w:hAnsi="Times New Roman" w:cs="Times New Roman"/>
              </w:rPr>
            </w:pPr>
            <w:r>
              <w:rPr>
                <w:rFonts w:ascii="Times New Roman" w:hAnsi="Times New Roman" w:cs="Times New Roman"/>
              </w:rPr>
              <w:t>Postemergence to p</w:t>
            </w:r>
            <w:r w:rsidR="005E4BC8">
              <w:rPr>
                <w:rFonts w:ascii="Times New Roman" w:hAnsi="Times New Roman" w:cs="Times New Roman"/>
              </w:rPr>
              <w:t xml:space="preserve">lants </w:t>
            </w:r>
            <w:r>
              <w:rPr>
                <w:rFonts w:ascii="Times New Roman" w:hAnsi="Times New Roman" w:cs="Times New Roman"/>
              </w:rPr>
              <w:t xml:space="preserve">&lt; 10 inches across </w:t>
            </w:r>
          </w:p>
        </w:tc>
      </w:tr>
      <w:tr w:rsidR="000B58D1" w:rsidTr="00531ECE">
        <w:trPr>
          <w:trHeight w:val="576"/>
        </w:trPr>
        <w:tc>
          <w:tcPr>
            <w:tcW w:w="2268"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r>
              <w:rPr>
                <w:rFonts w:ascii="Times New Roman" w:hAnsi="Times New Roman" w:cs="Times New Roman"/>
              </w:rPr>
              <w:t>Bromoxynil, Octanoic acid ester</w:t>
            </w:r>
            <w:r w:rsidR="00364CAF">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r>
              <w:rPr>
                <w:rFonts w:ascii="Times New Roman" w:hAnsi="Times New Roman" w:cs="Times New Roman"/>
              </w:rPr>
              <w:t>Broclean</w:t>
            </w:r>
          </w:p>
          <w:p w:rsidR="000B58D1" w:rsidRDefault="000B58D1" w:rsidP="001933E3">
            <w:pPr>
              <w:jc w:val="center"/>
              <w:rPr>
                <w:rFonts w:ascii="Times New Roman" w:hAnsi="Times New Roman" w:cs="Times New Roman"/>
              </w:rPr>
            </w:pPr>
            <w:r>
              <w:rPr>
                <w:rFonts w:ascii="Times New Roman" w:hAnsi="Times New Roman" w:cs="Times New Roman"/>
              </w:rPr>
              <w:t>Buctril</w:t>
            </w:r>
          </w:p>
        </w:tc>
        <w:tc>
          <w:tcPr>
            <w:tcW w:w="630"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5E4BC8"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0B58D1" w:rsidRPr="001933E3" w:rsidRDefault="005E4BC8">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0B58D1" w:rsidRDefault="005E4BC8" w:rsidP="0036786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0B58D1" w:rsidRDefault="005E4BC8" w:rsidP="00364CAF">
            <w:pPr>
              <w:jc w:val="center"/>
              <w:rPr>
                <w:rFonts w:ascii="Times New Roman" w:hAnsi="Times New Roman" w:cs="Times New Roman"/>
              </w:rPr>
            </w:pPr>
            <w:r>
              <w:rPr>
                <w:rFonts w:ascii="Times New Roman" w:hAnsi="Times New Roman" w:cs="Times New Roman"/>
              </w:rPr>
              <w:t xml:space="preserve">Suppression only: </w:t>
            </w:r>
            <w:r w:rsidR="00364CAF">
              <w:rPr>
                <w:rFonts w:ascii="Times New Roman" w:hAnsi="Times New Roman" w:cs="Times New Roman"/>
              </w:rPr>
              <w:t>best tank-mixed with other chemicals and applied up to mid-bloom stage</w:t>
            </w:r>
          </w:p>
        </w:tc>
      </w:tr>
      <w:tr w:rsidR="000B58D1" w:rsidTr="006E261E">
        <w:trPr>
          <w:trHeight w:val="576"/>
        </w:trPr>
        <w:tc>
          <w:tcPr>
            <w:tcW w:w="2268" w:type="dxa"/>
            <w:tcBorders>
              <w:bottom w:val="single" w:sz="18" w:space="0" w:color="auto"/>
            </w:tcBorders>
            <w:shd w:val="clear" w:color="auto" w:fill="DDD9C3" w:themeFill="background2" w:themeFillShade="E6"/>
            <w:vAlign w:val="center"/>
          </w:tcPr>
          <w:p w:rsidR="000B58D1" w:rsidRDefault="000B58D1" w:rsidP="005E4BC8">
            <w:pPr>
              <w:jc w:val="center"/>
              <w:rPr>
                <w:rFonts w:ascii="Times New Roman" w:hAnsi="Times New Roman" w:cs="Times New Roman"/>
              </w:rPr>
            </w:pPr>
            <w:r>
              <w:rPr>
                <w:rFonts w:ascii="Times New Roman" w:hAnsi="Times New Roman" w:cs="Times New Roman"/>
              </w:rPr>
              <w:t>Car</w:t>
            </w:r>
            <w:r w:rsidR="005E4BC8">
              <w:rPr>
                <w:rFonts w:ascii="Times New Roman" w:hAnsi="Times New Roman" w:cs="Times New Roman"/>
              </w:rPr>
              <w:t>f</w:t>
            </w:r>
            <w:r>
              <w:rPr>
                <w:rFonts w:ascii="Times New Roman" w:hAnsi="Times New Roman" w:cs="Times New Roman"/>
              </w:rPr>
              <w:t>entrazone-ethyl</w:t>
            </w:r>
          </w:p>
        </w:tc>
        <w:tc>
          <w:tcPr>
            <w:tcW w:w="180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Aim EW</w:t>
            </w:r>
          </w:p>
        </w:tc>
        <w:tc>
          <w:tcPr>
            <w:tcW w:w="630" w:type="dxa"/>
            <w:tcBorders>
              <w:bottom w:val="single" w:sz="18" w:space="0" w:color="auto"/>
            </w:tcBorders>
            <w:shd w:val="clear" w:color="auto" w:fill="DDD9C3" w:themeFill="background2" w:themeFillShade="E6"/>
            <w:vAlign w:val="center"/>
          </w:tcPr>
          <w:p w:rsidR="000B58D1"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CF6CF4"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364CAF">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0B58D1" w:rsidRPr="001933E3" w:rsidRDefault="00CF6CF4">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0B58D1" w:rsidRDefault="005E4BC8" w:rsidP="0036786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0B58D1" w:rsidRDefault="005E4BC8" w:rsidP="00364CAF">
            <w:pPr>
              <w:jc w:val="center"/>
              <w:rPr>
                <w:rFonts w:ascii="Times New Roman" w:hAnsi="Times New Roman" w:cs="Times New Roman"/>
              </w:rPr>
            </w:pPr>
            <w:r>
              <w:rPr>
                <w:rFonts w:ascii="Times New Roman" w:hAnsi="Times New Roman" w:cs="Times New Roman"/>
              </w:rPr>
              <w:t xml:space="preserve">Actively growing plants </w:t>
            </w:r>
            <w:r w:rsidR="00364CAF">
              <w:rPr>
                <w:rFonts w:ascii="Times New Roman" w:hAnsi="Times New Roman" w:cs="Times New Roman"/>
              </w:rPr>
              <w:t xml:space="preserve">≤ 3 </w:t>
            </w:r>
            <w:r>
              <w:rPr>
                <w:rFonts w:ascii="Times New Roman" w:hAnsi="Times New Roman" w:cs="Times New Roman"/>
              </w:rPr>
              <w:t xml:space="preserve"> inches </w:t>
            </w:r>
            <w:r w:rsidR="00364CAF">
              <w:rPr>
                <w:rFonts w:ascii="Times New Roman" w:hAnsi="Times New Roman" w:cs="Times New Roman"/>
              </w:rPr>
              <w:t>wide</w:t>
            </w:r>
          </w:p>
        </w:tc>
      </w:tr>
      <w:tr w:rsidR="006E261E" w:rsidTr="006E261E">
        <w:trPr>
          <w:trHeight w:val="1485"/>
        </w:trPr>
        <w:tc>
          <w:tcPr>
            <w:tcW w:w="2268"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Active</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Growth</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Stage</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Dicamba</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Banvel, Sterling Blue Herbicide</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to actively growing plants before bud break. </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Dichlobenil</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Barrier</w:t>
            </w:r>
          </w:p>
          <w:p w:rsidR="006E261E" w:rsidRPr="001933E3" w:rsidRDefault="006E261E" w:rsidP="006E261E">
            <w:pPr>
              <w:jc w:val="center"/>
              <w:rPr>
                <w:rFonts w:ascii="Times New Roman" w:hAnsi="Times New Roman" w:cs="Times New Roman"/>
              </w:rPr>
            </w:pPr>
            <w:r>
              <w:rPr>
                <w:rFonts w:ascii="Times New Roman" w:hAnsi="Times New Roman" w:cs="Times New Roman"/>
              </w:rPr>
              <w:t>Casoron</w:t>
            </w:r>
          </w:p>
        </w:tc>
        <w:tc>
          <w:tcPr>
            <w:tcW w:w="6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 xml:space="preserve">Preemergence with soil incorporation. Primarily controls seedlings, not mature plants </w:t>
            </w:r>
          </w:p>
        </w:tc>
      </w:tr>
      <w:tr w:rsidR="006E261E" w:rsidTr="00531ECE">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Flumioxazin</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Chateau, Tuscany</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to actively gorwing weeds ≤ 4inches wide </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Fluroxypyr</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Starane Ultra, Vista</w:t>
            </w:r>
          </w:p>
        </w:tc>
        <w:tc>
          <w:tcPr>
            <w:tcW w:w="6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when plants actively growing for suppression of mature plants </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Fosamine ammonium salt</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Krenite S</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after plants begin to bloom</w:t>
            </w:r>
          </w:p>
        </w:tc>
      </w:tr>
      <w:tr w:rsidR="006E261E" w:rsidTr="00531ECE">
        <w:trPr>
          <w:trHeight w:val="576"/>
        </w:trPr>
        <w:tc>
          <w:tcPr>
            <w:tcW w:w="2268"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Reckon 280 SL, Rely 280</w:t>
            </w:r>
          </w:p>
        </w:tc>
        <w:tc>
          <w:tcPr>
            <w:tcW w:w="6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to actively growing plants. </w:t>
            </w:r>
          </w:p>
        </w:tc>
      </w:tr>
      <w:tr w:rsidR="006E261E" w:rsidTr="00531ECE">
        <w:trPr>
          <w:trHeight w:val="576"/>
        </w:trPr>
        <w:tc>
          <w:tcPr>
            <w:tcW w:w="2268"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 xml:space="preserve">Postemergence to rapidly growing unstressed plants, before seed production. </w:t>
            </w:r>
          </w:p>
        </w:tc>
      </w:tr>
      <w:tr w:rsidR="006E261E" w:rsidTr="00531ECE">
        <w:trPr>
          <w:trHeight w:val="576"/>
        </w:trPr>
        <w:tc>
          <w:tcPr>
            <w:tcW w:w="2268" w:type="dxa"/>
            <w:tcBorders>
              <w:bottom w:val="single" w:sz="18" w:space="0" w:color="auto"/>
            </w:tcBorders>
            <w:shd w:val="clear" w:color="auto" w:fill="DDD9C3" w:themeFill="background2" w:themeFillShade="E6"/>
            <w:vAlign w:val="center"/>
          </w:tcPr>
          <w:p w:rsidR="006E261E" w:rsidRPr="001933E3" w:rsidDel="00B551A8" w:rsidRDefault="006E261E" w:rsidP="006E261E">
            <w:pPr>
              <w:jc w:val="center"/>
              <w:rPr>
                <w:rFonts w:ascii="Times New Roman" w:hAnsi="Times New Roman" w:cs="Times New Roman"/>
              </w:rPr>
            </w:pPr>
            <w:r>
              <w:rPr>
                <w:rFonts w:ascii="Times New Roman" w:hAnsi="Times New Roman" w:cs="Times New Roman"/>
              </w:rPr>
              <w:t>Hexazinone*</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Velpar</w:t>
            </w:r>
          </w:p>
          <w:p w:rsidR="006E261E" w:rsidDel="00B551A8" w:rsidRDefault="006E261E" w:rsidP="006E261E">
            <w:pPr>
              <w:jc w:val="center"/>
              <w:rPr>
                <w:rFonts w:ascii="Times New Roman" w:hAnsi="Times New Roman" w:cs="Times New Roman"/>
              </w:rPr>
            </w:pPr>
            <w:r>
              <w:rPr>
                <w:rFonts w:ascii="Times New Roman" w:hAnsi="Times New Roman" w:cs="Times New Roman"/>
              </w:rPr>
              <w:t>Velossa</w:t>
            </w:r>
          </w:p>
        </w:tc>
        <w:tc>
          <w:tcPr>
            <w:tcW w:w="630" w:type="dxa"/>
            <w:tcBorders>
              <w:bottom w:val="single" w:sz="18" w:space="0" w:color="auto"/>
            </w:tcBorders>
            <w:shd w:val="clear" w:color="auto" w:fill="DDD9C3" w:themeFill="background2" w:themeFillShade="E6"/>
            <w:vAlign w:val="center"/>
          </w:tcPr>
          <w:p w:rsidR="006E261E" w:rsidRPr="001933E3" w:rsidDel="00B551A8"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Del="00B551A8"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Del="00B551A8"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Del="00B551A8"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Most effective on seedlings with pre or early postemergence</w:t>
            </w:r>
          </w:p>
        </w:tc>
      </w:tr>
      <w:tr w:rsidR="006E261E" w:rsidTr="00531ECE">
        <w:trPr>
          <w:trHeight w:val="576"/>
        </w:trPr>
        <w:tc>
          <w:tcPr>
            <w:tcW w:w="2268"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Imazamox</w:t>
            </w:r>
          </w:p>
        </w:tc>
        <w:tc>
          <w:tcPr>
            <w:tcW w:w="180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Raptor</w:t>
            </w:r>
          </w:p>
        </w:tc>
        <w:tc>
          <w:tcPr>
            <w:tcW w:w="6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to actively growing seedlings less than 3 inches wide</w:t>
            </w:r>
          </w:p>
        </w:tc>
      </w:tr>
      <w:tr w:rsidR="006E261E" w:rsidTr="00531ECE">
        <w:trPr>
          <w:trHeight w:val="576"/>
        </w:trPr>
        <w:tc>
          <w:tcPr>
            <w:tcW w:w="2268"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Imazapic</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NuFarm</w:t>
            </w:r>
          </w:p>
          <w:p w:rsidR="006E261E" w:rsidRPr="001933E3" w:rsidRDefault="006E261E" w:rsidP="006E261E">
            <w:pPr>
              <w:jc w:val="center"/>
              <w:rPr>
                <w:rFonts w:ascii="Times New Roman" w:hAnsi="Times New Roman" w:cs="Times New Roman"/>
              </w:rPr>
            </w:pPr>
            <w:r>
              <w:rPr>
                <w:rFonts w:ascii="Times New Roman" w:hAnsi="Times New Roman" w:cs="Times New Roman"/>
              </w:rPr>
              <w:t>Plateau</w:t>
            </w:r>
          </w:p>
        </w:tc>
        <w:tc>
          <w:tcPr>
            <w:tcW w:w="6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from early bloom (25%) through fall, to rapidly growing plants</w:t>
            </w:r>
          </w:p>
        </w:tc>
      </w:tr>
      <w:tr w:rsidR="006E261E" w:rsidTr="006E261E">
        <w:trPr>
          <w:trHeight w:val="576"/>
        </w:trPr>
        <w:tc>
          <w:tcPr>
            <w:tcW w:w="2268"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Imazapyr</w:t>
            </w:r>
          </w:p>
        </w:tc>
        <w:tc>
          <w:tcPr>
            <w:tcW w:w="180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Arsenal, Habitat</w:t>
            </w:r>
            <w:r>
              <w:rPr>
                <w:rFonts w:ascii="Times New Roman" w:hAnsi="Times New Roman" w:cs="Times New Roman"/>
              </w:rPr>
              <w:t>, Polaris</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Preemergence for seedlings or postemergence to actively growing weeds</w:t>
            </w:r>
          </w:p>
        </w:tc>
      </w:tr>
      <w:tr w:rsidR="006E261E" w:rsidTr="006E261E">
        <w:trPr>
          <w:trHeight w:val="1485"/>
        </w:trPr>
        <w:tc>
          <w:tcPr>
            <w:tcW w:w="2268"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Active</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Growth</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Stage</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Isoxaben*</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Gallery</w:t>
            </w:r>
          </w:p>
          <w:p w:rsidR="006E261E" w:rsidRDefault="006E261E" w:rsidP="006E261E">
            <w:pPr>
              <w:jc w:val="center"/>
              <w:rPr>
                <w:rFonts w:ascii="Times New Roman" w:hAnsi="Times New Roman" w:cs="Times New Roman"/>
              </w:rPr>
            </w:pPr>
            <w:r>
              <w:rPr>
                <w:rFonts w:ascii="Times New Roman" w:hAnsi="Times New Roman" w:cs="Times New Roman"/>
              </w:rPr>
              <w:t>Trellis</w:t>
            </w:r>
          </w:p>
        </w:tc>
        <w:tc>
          <w:tcPr>
            <w:tcW w:w="6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Preemergence to clean soil prior to weed emergence, or immediately after cultivation. Must be water activated (&gt;0.50 in) within 21 days</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MCPA Dimethylamine salt or 2-ethylhexyl ester</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MCPA</w:t>
            </w:r>
          </w:p>
          <w:p w:rsidR="006E261E" w:rsidRDefault="006E261E" w:rsidP="006E261E">
            <w:pPr>
              <w:jc w:val="center"/>
              <w:rPr>
                <w:rFonts w:ascii="Times New Roman" w:hAnsi="Times New Roman" w:cs="Times New Roman"/>
              </w:rPr>
            </w:pPr>
            <w:r>
              <w:rPr>
                <w:rFonts w:ascii="Times New Roman" w:hAnsi="Times New Roman" w:cs="Times New Roman"/>
              </w:rPr>
              <w:t>Rhomene MCPA</w:t>
            </w:r>
          </w:p>
          <w:p w:rsidR="006E261E" w:rsidRDefault="006E261E" w:rsidP="006E261E">
            <w:pPr>
              <w:jc w:val="center"/>
              <w:rPr>
                <w:rFonts w:ascii="Times New Roman" w:hAnsi="Times New Roman" w:cs="Times New Roman"/>
              </w:rPr>
            </w:pPr>
            <w:r>
              <w:rPr>
                <w:rFonts w:ascii="Times New Roman" w:hAnsi="Times New Roman" w:cs="Times New Roman"/>
              </w:rPr>
              <w:t>Shredder MCPA</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Up to 6 months in dry soils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to seedlings, and early bud to full bloom for mature plants. </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MCPB, sodium salt*</w:t>
            </w:r>
          </w:p>
        </w:tc>
        <w:tc>
          <w:tcPr>
            <w:tcW w:w="180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Thistrol</w:t>
            </w:r>
          </w:p>
        </w:tc>
        <w:tc>
          <w:tcPr>
            <w:tcW w:w="6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Early postemergence when runners ≥ 6-8 inches in length.</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r>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 xml:space="preserve">Ally, </w:t>
            </w:r>
            <w:r w:rsidRPr="001933E3">
              <w:rPr>
                <w:rFonts w:ascii="Times New Roman" w:hAnsi="Times New Roman" w:cs="Times New Roman"/>
              </w:rPr>
              <w:t>Escort</w:t>
            </w:r>
            <w:r>
              <w:rPr>
                <w:rFonts w:ascii="Times New Roman" w:hAnsi="Times New Roman" w:cs="Times New Roman"/>
              </w:rPr>
              <w:t>,</w:t>
            </w:r>
            <w:r w:rsidRPr="001933E3">
              <w:rPr>
                <w:rFonts w:ascii="Times New Roman" w:hAnsi="Times New Roman" w:cs="Times New Roman"/>
              </w:rPr>
              <w:t xml:space="preserve"> Patriot </w:t>
            </w:r>
          </w:p>
        </w:tc>
        <w:tc>
          <w:tcPr>
            <w:tcW w:w="6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 xml:space="preserve">Moderate to long </w:t>
            </w:r>
          </w:p>
        </w:tc>
        <w:tc>
          <w:tcPr>
            <w:tcW w:w="333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Postemergence to actively growing plants in bloom stage</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Tordon 22K</w:t>
            </w:r>
          </w:p>
        </w:tc>
        <w:tc>
          <w:tcPr>
            <w:tcW w:w="6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 xml:space="preserve">Postemergence during active growth, especially during early bud to full bloom </w:t>
            </w:r>
          </w:p>
        </w:tc>
      </w:tr>
      <w:tr w:rsidR="006E261E" w:rsidTr="00531ECE">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Prosulfuron*</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Peak</w:t>
            </w:r>
          </w:p>
        </w:tc>
        <w:tc>
          <w:tcPr>
            <w:tcW w:w="6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to actively growing weeds 2-8 inches wide. Tank mixes increase effectiveness. </w:t>
            </w:r>
          </w:p>
        </w:tc>
      </w:tr>
      <w:tr w:rsidR="006E261E" w:rsidTr="00531ECE">
        <w:trPr>
          <w:trHeight w:val="576"/>
        </w:trPr>
        <w:tc>
          <w:tcPr>
            <w:tcW w:w="2268"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Pyraflufen ethyl</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Edict 2SC, Vida, ET Herbicide</w:t>
            </w:r>
          </w:p>
        </w:tc>
        <w:tc>
          <w:tcPr>
            <w:tcW w:w="6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to weeds ≤ 3 inches in diameter</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Quinclorac*</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Paramount</w:t>
            </w:r>
          </w:p>
        </w:tc>
        <w:tc>
          <w:tcPr>
            <w:tcW w:w="6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Postemergence in fall before first killing frost, to actively growing plants with runners ≥ 4 inches long </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Saflufenacil*</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Detail, Sharpen</w:t>
            </w:r>
          </w:p>
          <w:p w:rsidR="006E261E" w:rsidRDefault="006E261E" w:rsidP="006E261E">
            <w:pPr>
              <w:jc w:val="center"/>
              <w:rPr>
                <w:rFonts w:ascii="Times New Roman" w:hAnsi="Times New Roman" w:cs="Times New Roman"/>
              </w:rPr>
            </w:pPr>
            <w:r>
              <w:rPr>
                <w:rFonts w:ascii="Times New Roman" w:hAnsi="Times New Roman" w:cs="Times New Roman"/>
              </w:rPr>
              <w:t>Treevix</w:t>
            </w:r>
          </w:p>
        </w:tc>
        <w:tc>
          <w:tcPr>
            <w:tcW w:w="6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At higher rates</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control of seedlings and suppression of mature plants ≤ 6 inches across</w:t>
            </w:r>
          </w:p>
        </w:tc>
      </w:tr>
      <w:tr w:rsidR="006E261E" w:rsidTr="006E261E">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Sulfentrazone</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Portfolio 4F</w:t>
            </w:r>
          </w:p>
        </w:tc>
        <w:tc>
          <w:tcPr>
            <w:tcW w:w="6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Preemergence to clean soil with water incorporation (&lt;0.50 in) within 14 days</w:t>
            </w:r>
          </w:p>
        </w:tc>
      </w:tr>
      <w:tr w:rsidR="006E261E" w:rsidTr="006E261E">
        <w:trPr>
          <w:trHeight w:val="1485"/>
        </w:trPr>
        <w:tc>
          <w:tcPr>
            <w:tcW w:w="2268"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Active</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6E261E" w:rsidRPr="006E261E" w:rsidRDefault="006E261E" w:rsidP="006E261E">
            <w:pPr>
              <w:rPr>
                <w:rFonts w:ascii="Times New Roman" w:hAnsi="Times New Roman" w:cs="Times New Roman"/>
                <w:color w:val="FFFFFF" w:themeColor="background1"/>
              </w:rPr>
            </w:pPr>
            <w:r w:rsidRPr="006E261E">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p>
          <w:p w:rsidR="006E261E" w:rsidRPr="006E261E" w:rsidRDefault="006E261E" w:rsidP="006E261E">
            <w:pPr>
              <w:jc w:val="center"/>
              <w:rPr>
                <w:rFonts w:ascii="Times New Roman" w:hAnsi="Times New Roman" w:cs="Times New Roman"/>
                <w:b/>
                <w:color w:val="FFFFFF" w:themeColor="background1"/>
              </w:rPr>
            </w:pPr>
            <w:r w:rsidRPr="006E261E">
              <w:rPr>
                <w:rFonts w:ascii="Times New Roman" w:hAnsi="Times New Roman" w:cs="Times New Roman"/>
                <w:b/>
                <w:color w:val="FFFFFF" w:themeColor="background1"/>
              </w:rPr>
              <w:t>Growth</w:t>
            </w:r>
          </w:p>
          <w:p w:rsidR="006E261E" w:rsidRPr="006E261E" w:rsidRDefault="006E261E" w:rsidP="006E261E">
            <w:pPr>
              <w:jc w:val="center"/>
              <w:rPr>
                <w:rFonts w:ascii="Times New Roman" w:hAnsi="Times New Roman" w:cs="Times New Roman"/>
                <w:color w:val="FFFFFF" w:themeColor="background1"/>
              </w:rPr>
            </w:pPr>
            <w:r w:rsidRPr="006E261E">
              <w:rPr>
                <w:rFonts w:ascii="Times New Roman" w:hAnsi="Times New Roman" w:cs="Times New Roman"/>
                <w:b/>
                <w:color w:val="FFFFFF" w:themeColor="background1"/>
              </w:rPr>
              <w:t>Stage</w:t>
            </w:r>
          </w:p>
        </w:tc>
      </w:tr>
      <w:tr w:rsidR="006E261E" w:rsidTr="00E02805">
        <w:trPr>
          <w:trHeight w:val="576"/>
        </w:trPr>
        <w:tc>
          <w:tcPr>
            <w:tcW w:w="2268"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Triclopyr*</w:t>
            </w:r>
          </w:p>
        </w:tc>
        <w:tc>
          <w:tcPr>
            <w:tcW w:w="180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Element, Garlon, Trycera</w:t>
            </w:r>
          </w:p>
        </w:tc>
        <w:tc>
          <w:tcPr>
            <w:tcW w:w="6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6E261E" w:rsidRDefault="006E261E" w:rsidP="006E261E">
            <w:pPr>
              <w:jc w:val="center"/>
              <w:rPr>
                <w:rFonts w:ascii="Times New Roman" w:hAnsi="Times New Roman" w:cs="Times New Roman"/>
              </w:rPr>
            </w:pPr>
            <w:r>
              <w:rPr>
                <w:rFonts w:ascii="Times New Roman" w:hAnsi="Times New Roman" w:cs="Times New Roman"/>
              </w:rPr>
              <w:t>Postemergence to actively growing weeds  Retreatment often needed</w:t>
            </w:r>
          </w:p>
        </w:tc>
      </w:tr>
      <w:tr w:rsidR="006E261E" w:rsidTr="00E02805">
        <w:trPr>
          <w:trHeight w:val="576"/>
        </w:trPr>
        <w:tc>
          <w:tcPr>
            <w:tcW w:w="2268"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Trifluralin</w:t>
            </w:r>
          </w:p>
        </w:tc>
        <w:tc>
          <w:tcPr>
            <w:tcW w:w="180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Treflan, Trifluralin, Trust</w:t>
            </w:r>
          </w:p>
        </w:tc>
        <w:tc>
          <w:tcPr>
            <w:tcW w:w="6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6E261E" w:rsidRPr="001933E3" w:rsidRDefault="006E261E" w:rsidP="006E261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6E261E" w:rsidRDefault="006E261E" w:rsidP="006E261E">
            <w:pPr>
              <w:jc w:val="center"/>
              <w:rPr>
                <w:rFonts w:ascii="Times New Roman" w:hAnsi="Times New Roman" w:cs="Times New Roman"/>
              </w:rPr>
            </w:pPr>
            <w:r>
              <w:rPr>
                <w:rFonts w:ascii="Times New Roman" w:hAnsi="Times New Roman" w:cs="Times New Roman"/>
              </w:rPr>
              <w:t xml:space="preserve">Preemergence with immediate soil incorporation (&lt;24 hrs) </w:t>
            </w:r>
          </w:p>
        </w:tc>
      </w:tr>
    </w:tbl>
    <w:p w:rsidR="001933E3" w:rsidRDefault="007A1C2C">
      <w:r>
        <w:rPr>
          <w:noProof/>
        </w:rPr>
        <mc:AlternateContent>
          <mc:Choice Requires="wps">
            <w:drawing>
              <wp:anchor distT="0" distB="0" distL="114300" distR="114300" simplePos="0" relativeHeight="251654144" behindDoc="0" locked="0" layoutInCell="1" allowOverlap="1" wp14:anchorId="34F09B00" wp14:editId="0D770D1E">
                <wp:simplePos x="0" y="0"/>
                <wp:positionH relativeFrom="column">
                  <wp:posOffset>-124460</wp:posOffset>
                </wp:positionH>
                <wp:positionV relativeFrom="paragraph">
                  <wp:posOffset>45720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6203F1" w:rsidRPr="00D16F20" w:rsidRDefault="006203F1"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09B00" id="Text Box 3" o:spid="_x0000_s1027" type="#_x0000_t202" style="position:absolute;margin-left:-9.8pt;margin-top:3.6pt;width:664.2pt;height:46.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bKQIAAFc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">
                <v:textbox>
                  <w:txbxContent>
                    <w:p w:rsidR="006203F1" w:rsidRPr="00D16F20" w:rsidRDefault="006203F1"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CC4C3B" w:rsidRDefault="00CC4C3B" w:rsidP="00AD1A18">
      <w:pPr>
        <w:jc w:val="right"/>
      </w:pPr>
    </w:p>
    <w:p w:rsidR="00AD1A18" w:rsidRDefault="00AD1A18" w:rsidP="00AD1A18">
      <w:pPr>
        <w:jc w:val="right"/>
      </w:pPr>
    </w:p>
    <w:p w:rsidR="00AD1A18" w:rsidRDefault="00AD1A18">
      <w:r>
        <w:br w:type="page"/>
      </w:r>
    </w:p>
    <w:p w:rsidR="00AD1A18" w:rsidRDefault="00AD1A18" w:rsidP="00AD1A18">
      <w:pPr>
        <w:spacing w:after="120"/>
        <w:rPr>
          <w:rFonts w:ascii="Times New Roman" w:hAnsi="Times New Roman" w:cs="Times New Roman"/>
          <w:sz w:val="24"/>
          <w:szCs w:val="24"/>
        </w:rPr>
        <w:sectPr w:rsidR="00AD1A18" w:rsidSect="001933E3">
          <w:pgSz w:w="15840" w:h="12240" w:orient="landscape"/>
          <w:pgMar w:top="1440" w:right="1440" w:bottom="1440" w:left="1440" w:header="720" w:footer="720" w:gutter="0"/>
          <w:cols w:space="720"/>
          <w:docGrid w:linePitch="360"/>
        </w:sectPr>
      </w:pPr>
    </w:p>
    <w:p w:rsidR="00AD1A18" w:rsidRDefault="00AD1A18" w:rsidP="00AD1A18">
      <w:pPr>
        <w:spacing w:after="120"/>
        <w:rPr>
          <w:rFonts w:ascii="Times New Roman" w:hAnsi="Times New Roman" w:cs="Times New Roman"/>
          <w:sz w:val="24"/>
          <w:szCs w:val="24"/>
        </w:rPr>
      </w:pPr>
      <w:r>
        <w:rPr>
          <w:rFonts w:ascii="Times New Roman" w:hAnsi="Times New Roman" w:cs="Times New Roman"/>
          <w:sz w:val="24"/>
          <w:szCs w:val="24"/>
        </w:rPr>
        <w:lastRenderedPageBreak/>
        <w:t xml:space="preserve">some decline in root biomass. Less root biomass may occur from outright mortality of some of the roots or from the use of stored energy for post-treatment regrowth. Repeated application with the initial, or preferably some other active ingredient (to prevent selecting for herbicide resilience), can eventually result in high mortality of field bindweed, provided retreatment occurs before regrowth allows the plant to restore its energy reserves. </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The movement of a foliar applied herbicide from the leaves to the large root system largely follows the movement of carbohydrates from the leaves to the rest of the plant. For field bindweed, the plant typically has its lowest carbohydrate reserves (in the roots) at the bud to first bloom growth stage. After this period, the plant begins to translocate more carbohydrates to the roots and continues to build energy supplies until the August-September period, when maximum energy reserves occur. This physiological feature suggests the best time for an herbicide application is the bud to first bloom growth period. This timeframe is best because 1) the leaf area is large, thus, maximum potential herbicide uptake is likely; 2) the maximum movement of the active ingredient into the weeds should coincide with high movement of carbohydrates to the root system; and 3) complete kill of the top growth is possible and would coincide with the least amount of stored energy reserves for regrowth. Subsequent regrowth would further decrease stored energy reserves, which should improve the effectiveness of subsequent regrowth retreatments. </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For a foliar herbicide treatment to be effective the leaves must be actively photosynthesizing, and high rates of photosynthesis requires good soil moisture levels and warm temperatures. The mere presence of green leaves during the summer dry period does not guarantee the plant is photosynthesizing and moving carbohydrates to the roots. Herbicide applications to green plants under dry to very dry soil conditions typically are much less successful than when the soil is moist. Soil moisture should remain adequate for several weeks after herbicide application to facilitate herbicide movement deep into the root system.</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Soil active herbicides that have a long period of soil residual activity (1+ years) are important for the control and management of field bindweed in rangeland, pasture and non-crop settings. They can continue to kill viable buds and roots on mature plants, but perhaps more importantly, recently germinated seedlings. The ability of an herbicide to kill seedlings for several years after application is critical for a weed whose seedbank may exceed 50 to 60 years. </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No single active ingredient is the best chemical for all field bindweed infestations. Every situation is unique and herbicide selection should be based on site-specific conditions. Some factors to consider are: 1) do you need an herbicide that is selective and will not adversely affect any desired residual species that occupy the site; 2) are your short- and mid-term management objectives compatible with a chemical that leaves a residual amount of the active ingredient in the soil; 3) what will be field bindweeds’ growth stage(s) when you have the time to fit an herbicide treatment into your overall farming or ranching operation; and 4) can you make the commitment to any required follow-up treatments to achieve excellent control.  Some chemicals </w:t>
      </w:r>
      <w:r>
        <w:rPr>
          <w:rFonts w:ascii="Times New Roman" w:hAnsi="Times New Roman" w:cs="Times New Roman"/>
          <w:sz w:val="24"/>
          <w:szCs w:val="24"/>
        </w:rPr>
        <w:lastRenderedPageBreak/>
        <w:t xml:space="preserve">will result in less long-term control than the other active ingredients, and treated bindweed populations will require extensive follow-up applications. </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Most, and perhaps all, weed control and management programs for field bindweed should use an integrated approach that applies two or more methods of weed control across time. Very seldom does a single approach work, year after year.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the rapid large scale establishment of field bindweed, particularly when combined with periodic scouting to find the initial colonizers and eliminate them before they develop large root systems. The weed management literature documents a case or two of field bindweed being controlled by planting desired perennial grasses and managing the area to maintain high vigor and a tall height. Once tall desired grasses (or an early season crop) become established they can shade out the prostrate bindweed plants, especially younger ones with little root development and small stored energy reserves. Early detection of field bindweed and a rapid response to the first few plants provides the best opportunity to prevent large scale establishment and costly multi-year treatments, particularly when the first few plants can create a multi-decade seedbank. </w:t>
      </w:r>
    </w:p>
    <w:p w:rsidR="00AD1A18" w:rsidRDefault="00AD1A18" w:rsidP="00AD1A18">
      <w:pPr>
        <w:spacing w:after="120"/>
        <w:ind w:firstLine="540"/>
        <w:rPr>
          <w:rFonts w:ascii="Times New Roman" w:hAnsi="Times New Roman" w:cs="Times New Roman"/>
          <w:sz w:val="24"/>
          <w:szCs w:val="24"/>
        </w:rPr>
      </w:pPr>
      <w:r>
        <w:rPr>
          <w:rFonts w:ascii="Times New Roman" w:hAnsi="Times New Roman" w:cs="Times New Roman"/>
          <w:sz w:val="24"/>
          <w:szCs w:val="24"/>
        </w:rPr>
        <w:t>An important question of any herbicide treatment is, was I successful? Your level of success cannot be determined until at least the middle of the first growing season after your initial treatment(s) is applied. The effectiveness of an herbicide treatment on any weed that has a deep root system with buds that can grow into new plants should not be judged too soon after treatment. The full effect of an herbicide treatment may take a year or more to appear. If buds on the deepest roots survive and have access to adequate amounts of stored energy, new shoots may not appear until well into the growing season the year after the treatment was applied.</w:t>
      </w:r>
    </w:p>
    <w:p w:rsidR="00AD1A18" w:rsidRDefault="00AD1A18" w:rsidP="00AD1A18">
      <w:r>
        <w:rPr>
          <w:rFonts w:ascii="Times New Roman" w:hAnsi="Times New Roman" w:cs="Times New Roman"/>
          <w:sz w:val="24"/>
          <w:szCs w:val="24"/>
        </w:rPr>
        <w:t>The next weed addressed in this series will be leafy spurge (</w:t>
      </w:r>
      <w:r w:rsidRPr="004207D9">
        <w:rPr>
          <w:rFonts w:ascii="Times New Roman" w:hAnsi="Times New Roman" w:cs="Times New Roman"/>
          <w:i/>
          <w:sz w:val="24"/>
          <w:szCs w:val="24"/>
        </w:rPr>
        <w:t>Euphorbia esula</w:t>
      </w:r>
      <w:r>
        <w:rPr>
          <w:rFonts w:ascii="Times New Roman" w:hAnsi="Times New Roman" w:cs="Times New Roman"/>
          <w:sz w:val="24"/>
          <w:szCs w:val="24"/>
        </w:rPr>
        <w:t>), another long-lived perennial forb with deep creeping roots.</w:t>
      </w:r>
    </w:p>
    <w:sectPr w:rsidR="00AD1A18" w:rsidSect="00AD1A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0D9" w:rsidRDefault="007200D9" w:rsidP="005222B7">
      <w:pPr>
        <w:spacing w:after="0" w:line="240" w:lineRule="auto"/>
      </w:pPr>
      <w:r>
        <w:separator/>
      </w:r>
    </w:p>
  </w:endnote>
  <w:endnote w:type="continuationSeparator" w:id="0">
    <w:p w:rsidR="007200D9" w:rsidRDefault="007200D9"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27937"/>
      <w:docPartObj>
        <w:docPartGallery w:val="Page Numbers (Bottom of Page)"/>
        <w:docPartUnique/>
      </w:docPartObj>
    </w:sdtPr>
    <w:sdtEndPr>
      <w:rPr>
        <w:noProof/>
      </w:rPr>
    </w:sdtEndPr>
    <w:sdtContent>
      <w:p w:rsidR="006203F1" w:rsidRDefault="008246AB">
        <w:pPr>
          <w:pStyle w:val="Footer"/>
          <w:jc w:val="right"/>
        </w:pPr>
        <w:r>
          <w:fldChar w:fldCharType="begin"/>
        </w:r>
        <w:r>
          <w:instrText xml:space="preserve"> PAGE   \* MERGEFORMAT </w:instrText>
        </w:r>
        <w:r>
          <w:fldChar w:fldCharType="separate"/>
        </w:r>
        <w:r w:rsidR="00AD1A18">
          <w:rPr>
            <w:noProof/>
          </w:rPr>
          <w:t>8</w:t>
        </w:r>
        <w:r>
          <w:rPr>
            <w:noProof/>
          </w:rPr>
          <w:fldChar w:fldCharType="end"/>
        </w:r>
      </w:p>
    </w:sdtContent>
  </w:sdt>
  <w:p w:rsidR="006203F1" w:rsidRDefault="006203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0D9" w:rsidRDefault="007200D9" w:rsidP="005222B7">
      <w:pPr>
        <w:spacing w:after="0" w:line="240" w:lineRule="auto"/>
      </w:pPr>
      <w:r>
        <w:separator/>
      </w:r>
    </w:p>
  </w:footnote>
  <w:footnote w:type="continuationSeparator" w:id="0">
    <w:p w:rsidR="007200D9" w:rsidRDefault="007200D9" w:rsidP="0052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5113E"/>
    <w:multiLevelType w:val="hybridMultilevel"/>
    <w:tmpl w:val="8BEA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55ED"/>
    <w:rsid w:val="000109CB"/>
    <w:rsid w:val="0001199D"/>
    <w:rsid w:val="00016618"/>
    <w:rsid w:val="00033CF6"/>
    <w:rsid w:val="00045DF2"/>
    <w:rsid w:val="0004774B"/>
    <w:rsid w:val="00052476"/>
    <w:rsid w:val="00053A04"/>
    <w:rsid w:val="00055CAB"/>
    <w:rsid w:val="0006410E"/>
    <w:rsid w:val="00065945"/>
    <w:rsid w:val="0006709B"/>
    <w:rsid w:val="00076D46"/>
    <w:rsid w:val="00080078"/>
    <w:rsid w:val="00083F93"/>
    <w:rsid w:val="000861D9"/>
    <w:rsid w:val="000949AF"/>
    <w:rsid w:val="000A152B"/>
    <w:rsid w:val="000A4C1B"/>
    <w:rsid w:val="000B58D1"/>
    <w:rsid w:val="000D066B"/>
    <w:rsid w:val="000E5708"/>
    <w:rsid w:val="000F4F05"/>
    <w:rsid w:val="0010045A"/>
    <w:rsid w:val="00105E58"/>
    <w:rsid w:val="00106254"/>
    <w:rsid w:val="00140817"/>
    <w:rsid w:val="001425C2"/>
    <w:rsid w:val="001506FF"/>
    <w:rsid w:val="00151548"/>
    <w:rsid w:val="0017066A"/>
    <w:rsid w:val="00174544"/>
    <w:rsid w:val="001928C4"/>
    <w:rsid w:val="001933E3"/>
    <w:rsid w:val="0019514B"/>
    <w:rsid w:val="001A3FEA"/>
    <w:rsid w:val="001A4186"/>
    <w:rsid w:val="001A6A9D"/>
    <w:rsid w:val="001B233C"/>
    <w:rsid w:val="001C2230"/>
    <w:rsid w:val="001C2D80"/>
    <w:rsid w:val="001C2FF4"/>
    <w:rsid w:val="001C5A98"/>
    <w:rsid w:val="001C5D41"/>
    <w:rsid w:val="001C75A7"/>
    <w:rsid w:val="001D2640"/>
    <w:rsid w:val="001D3F0E"/>
    <w:rsid w:val="001D4727"/>
    <w:rsid w:val="001D4ABB"/>
    <w:rsid w:val="001E19C6"/>
    <w:rsid w:val="001F38BA"/>
    <w:rsid w:val="001F5767"/>
    <w:rsid w:val="001F59F9"/>
    <w:rsid w:val="00206370"/>
    <w:rsid w:val="00211425"/>
    <w:rsid w:val="0021506F"/>
    <w:rsid w:val="00222BB9"/>
    <w:rsid w:val="00244BCA"/>
    <w:rsid w:val="00270E0A"/>
    <w:rsid w:val="00273AFE"/>
    <w:rsid w:val="00276308"/>
    <w:rsid w:val="002808E4"/>
    <w:rsid w:val="00281C9E"/>
    <w:rsid w:val="0028577C"/>
    <w:rsid w:val="00294033"/>
    <w:rsid w:val="002943DD"/>
    <w:rsid w:val="00295215"/>
    <w:rsid w:val="00295630"/>
    <w:rsid w:val="002A5710"/>
    <w:rsid w:val="002B6578"/>
    <w:rsid w:val="002B669F"/>
    <w:rsid w:val="002C2D6A"/>
    <w:rsid w:val="002D6B95"/>
    <w:rsid w:val="002E3F1D"/>
    <w:rsid w:val="002F64F9"/>
    <w:rsid w:val="002F7D33"/>
    <w:rsid w:val="003010C7"/>
    <w:rsid w:val="0031073F"/>
    <w:rsid w:val="00313BE7"/>
    <w:rsid w:val="0031694A"/>
    <w:rsid w:val="00321ECE"/>
    <w:rsid w:val="00326182"/>
    <w:rsid w:val="00327044"/>
    <w:rsid w:val="00332AF1"/>
    <w:rsid w:val="00334119"/>
    <w:rsid w:val="003530D0"/>
    <w:rsid w:val="00355472"/>
    <w:rsid w:val="00364CAF"/>
    <w:rsid w:val="00366A10"/>
    <w:rsid w:val="0036786E"/>
    <w:rsid w:val="0038097A"/>
    <w:rsid w:val="003809C9"/>
    <w:rsid w:val="00387F43"/>
    <w:rsid w:val="003A00B8"/>
    <w:rsid w:val="003A3A36"/>
    <w:rsid w:val="003A45E8"/>
    <w:rsid w:val="003B22E5"/>
    <w:rsid w:val="003C21EF"/>
    <w:rsid w:val="003C3A13"/>
    <w:rsid w:val="003C49FA"/>
    <w:rsid w:val="003C7D3B"/>
    <w:rsid w:val="003D13E9"/>
    <w:rsid w:val="003D16C4"/>
    <w:rsid w:val="003F325A"/>
    <w:rsid w:val="003F44D0"/>
    <w:rsid w:val="00403CB3"/>
    <w:rsid w:val="00405B04"/>
    <w:rsid w:val="004124A7"/>
    <w:rsid w:val="004153CE"/>
    <w:rsid w:val="004207D9"/>
    <w:rsid w:val="00421680"/>
    <w:rsid w:val="0043169E"/>
    <w:rsid w:val="00434C19"/>
    <w:rsid w:val="00434F05"/>
    <w:rsid w:val="00435E23"/>
    <w:rsid w:val="004401CD"/>
    <w:rsid w:val="00440E85"/>
    <w:rsid w:val="004414D9"/>
    <w:rsid w:val="0044677F"/>
    <w:rsid w:val="00447804"/>
    <w:rsid w:val="00450305"/>
    <w:rsid w:val="004528E3"/>
    <w:rsid w:val="004539C2"/>
    <w:rsid w:val="00454F11"/>
    <w:rsid w:val="00454F81"/>
    <w:rsid w:val="0046656B"/>
    <w:rsid w:val="00487F6F"/>
    <w:rsid w:val="004A2AB7"/>
    <w:rsid w:val="004A517A"/>
    <w:rsid w:val="004A6660"/>
    <w:rsid w:val="004B000E"/>
    <w:rsid w:val="004B55DA"/>
    <w:rsid w:val="004C473C"/>
    <w:rsid w:val="004C4F96"/>
    <w:rsid w:val="004C5502"/>
    <w:rsid w:val="004C7557"/>
    <w:rsid w:val="004D0A2A"/>
    <w:rsid w:val="004D31CE"/>
    <w:rsid w:val="004D4224"/>
    <w:rsid w:val="004E5C3B"/>
    <w:rsid w:val="004F0F3A"/>
    <w:rsid w:val="004F2B77"/>
    <w:rsid w:val="004F621E"/>
    <w:rsid w:val="00501D72"/>
    <w:rsid w:val="00503128"/>
    <w:rsid w:val="00516453"/>
    <w:rsid w:val="00516D10"/>
    <w:rsid w:val="005222B7"/>
    <w:rsid w:val="00531ECE"/>
    <w:rsid w:val="00534F21"/>
    <w:rsid w:val="005437E4"/>
    <w:rsid w:val="00554988"/>
    <w:rsid w:val="0057343F"/>
    <w:rsid w:val="0057395B"/>
    <w:rsid w:val="00575DAE"/>
    <w:rsid w:val="00587EB6"/>
    <w:rsid w:val="00594C8B"/>
    <w:rsid w:val="005A1121"/>
    <w:rsid w:val="005A2F53"/>
    <w:rsid w:val="005E0841"/>
    <w:rsid w:val="005E2F3A"/>
    <w:rsid w:val="005E4689"/>
    <w:rsid w:val="005E4BC8"/>
    <w:rsid w:val="005E550F"/>
    <w:rsid w:val="005E6932"/>
    <w:rsid w:val="005F3F75"/>
    <w:rsid w:val="006054A4"/>
    <w:rsid w:val="00614C79"/>
    <w:rsid w:val="006203F1"/>
    <w:rsid w:val="00621B70"/>
    <w:rsid w:val="00627088"/>
    <w:rsid w:val="00631013"/>
    <w:rsid w:val="00635777"/>
    <w:rsid w:val="00641726"/>
    <w:rsid w:val="00646627"/>
    <w:rsid w:val="00652E38"/>
    <w:rsid w:val="00660D59"/>
    <w:rsid w:val="006661E6"/>
    <w:rsid w:val="00673E68"/>
    <w:rsid w:val="00677815"/>
    <w:rsid w:val="00683062"/>
    <w:rsid w:val="00686C7A"/>
    <w:rsid w:val="00690004"/>
    <w:rsid w:val="00690D2B"/>
    <w:rsid w:val="006916D2"/>
    <w:rsid w:val="00694E5C"/>
    <w:rsid w:val="00695C6C"/>
    <w:rsid w:val="006977D7"/>
    <w:rsid w:val="006A0269"/>
    <w:rsid w:val="006A43C6"/>
    <w:rsid w:val="006B0500"/>
    <w:rsid w:val="006B3572"/>
    <w:rsid w:val="006D3521"/>
    <w:rsid w:val="006D6C21"/>
    <w:rsid w:val="006E261E"/>
    <w:rsid w:val="006E7FA8"/>
    <w:rsid w:val="006F1BE3"/>
    <w:rsid w:val="006F2C34"/>
    <w:rsid w:val="00710809"/>
    <w:rsid w:val="007111A8"/>
    <w:rsid w:val="007200D9"/>
    <w:rsid w:val="007240DB"/>
    <w:rsid w:val="0072782A"/>
    <w:rsid w:val="0073171A"/>
    <w:rsid w:val="00735286"/>
    <w:rsid w:val="007422D0"/>
    <w:rsid w:val="00755E6F"/>
    <w:rsid w:val="00774C34"/>
    <w:rsid w:val="00780CE0"/>
    <w:rsid w:val="00792AA8"/>
    <w:rsid w:val="007950CB"/>
    <w:rsid w:val="00795D64"/>
    <w:rsid w:val="007A1C2C"/>
    <w:rsid w:val="007C40FF"/>
    <w:rsid w:val="007E55A1"/>
    <w:rsid w:val="007E5721"/>
    <w:rsid w:val="0080543F"/>
    <w:rsid w:val="00811B3A"/>
    <w:rsid w:val="00816002"/>
    <w:rsid w:val="00816BA3"/>
    <w:rsid w:val="00816F50"/>
    <w:rsid w:val="008171E3"/>
    <w:rsid w:val="008246AB"/>
    <w:rsid w:val="00830E3E"/>
    <w:rsid w:val="008314EE"/>
    <w:rsid w:val="00831F8B"/>
    <w:rsid w:val="00836284"/>
    <w:rsid w:val="00840EFF"/>
    <w:rsid w:val="00844947"/>
    <w:rsid w:val="008512D3"/>
    <w:rsid w:val="00854D00"/>
    <w:rsid w:val="00862407"/>
    <w:rsid w:val="00866523"/>
    <w:rsid w:val="008740D6"/>
    <w:rsid w:val="0087660D"/>
    <w:rsid w:val="00880742"/>
    <w:rsid w:val="00880CC3"/>
    <w:rsid w:val="008817FE"/>
    <w:rsid w:val="00883674"/>
    <w:rsid w:val="00885880"/>
    <w:rsid w:val="00890147"/>
    <w:rsid w:val="008B33A6"/>
    <w:rsid w:val="008B77E0"/>
    <w:rsid w:val="008D3891"/>
    <w:rsid w:val="008E5331"/>
    <w:rsid w:val="008E54AF"/>
    <w:rsid w:val="008F0E5F"/>
    <w:rsid w:val="008F3BFE"/>
    <w:rsid w:val="00900DE8"/>
    <w:rsid w:val="00906441"/>
    <w:rsid w:val="00914596"/>
    <w:rsid w:val="00915241"/>
    <w:rsid w:val="00916798"/>
    <w:rsid w:val="0093093B"/>
    <w:rsid w:val="00931450"/>
    <w:rsid w:val="00945C17"/>
    <w:rsid w:val="00951C4D"/>
    <w:rsid w:val="00951E34"/>
    <w:rsid w:val="009539FE"/>
    <w:rsid w:val="0095433C"/>
    <w:rsid w:val="00971C93"/>
    <w:rsid w:val="009A350C"/>
    <w:rsid w:val="009B620F"/>
    <w:rsid w:val="009C067F"/>
    <w:rsid w:val="009C2F5D"/>
    <w:rsid w:val="009C613A"/>
    <w:rsid w:val="009D57AA"/>
    <w:rsid w:val="009D7711"/>
    <w:rsid w:val="009D7EF1"/>
    <w:rsid w:val="009E04FB"/>
    <w:rsid w:val="009E7525"/>
    <w:rsid w:val="009E7B04"/>
    <w:rsid w:val="009F577A"/>
    <w:rsid w:val="00A03998"/>
    <w:rsid w:val="00A0506E"/>
    <w:rsid w:val="00A05C24"/>
    <w:rsid w:val="00A14FDD"/>
    <w:rsid w:val="00A17BBD"/>
    <w:rsid w:val="00A3308E"/>
    <w:rsid w:val="00A361B7"/>
    <w:rsid w:val="00A37E72"/>
    <w:rsid w:val="00A446F5"/>
    <w:rsid w:val="00A46EF6"/>
    <w:rsid w:val="00A524D8"/>
    <w:rsid w:val="00A73F0B"/>
    <w:rsid w:val="00A848E7"/>
    <w:rsid w:val="00A91B16"/>
    <w:rsid w:val="00A9213D"/>
    <w:rsid w:val="00A9676A"/>
    <w:rsid w:val="00AB2403"/>
    <w:rsid w:val="00AB30D8"/>
    <w:rsid w:val="00AB3195"/>
    <w:rsid w:val="00AC20B3"/>
    <w:rsid w:val="00AC5A8B"/>
    <w:rsid w:val="00AC6F8D"/>
    <w:rsid w:val="00AD072F"/>
    <w:rsid w:val="00AD1A18"/>
    <w:rsid w:val="00AD67BF"/>
    <w:rsid w:val="00AE5740"/>
    <w:rsid w:val="00AE66BC"/>
    <w:rsid w:val="00B122C6"/>
    <w:rsid w:val="00B278E2"/>
    <w:rsid w:val="00B42080"/>
    <w:rsid w:val="00B44846"/>
    <w:rsid w:val="00B53980"/>
    <w:rsid w:val="00B551A8"/>
    <w:rsid w:val="00B55807"/>
    <w:rsid w:val="00B60C68"/>
    <w:rsid w:val="00B73756"/>
    <w:rsid w:val="00B849A0"/>
    <w:rsid w:val="00B929B6"/>
    <w:rsid w:val="00BA0A40"/>
    <w:rsid w:val="00BA2DC1"/>
    <w:rsid w:val="00BB7E21"/>
    <w:rsid w:val="00BE33A5"/>
    <w:rsid w:val="00BF714F"/>
    <w:rsid w:val="00C006E9"/>
    <w:rsid w:val="00C05658"/>
    <w:rsid w:val="00C10A95"/>
    <w:rsid w:val="00C351CF"/>
    <w:rsid w:val="00C5452C"/>
    <w:rsid w:val="00C6102F"/>
    <w:rsid w:val="00C6621A"/>
    <w:rsid w:val="00C67425"/>
    <w:rsid w:val="00C76024"/>
    <w:rsid w:val="00C90DF9"/>
    <w:rsid w:val="00CB2307"/>
    <w:rsid w:val="00CB390B"/>
    <w:rsid w:val="00CB794B"/>
    <w:rsid w:val="00CC3AB9"/>
    <w:rsid w:val="00CC4C3B"/>
    <w:rsid w:val="00CC5263"/>
    <w:rsid w:val="00CC5972"/>
    <w:rsid w:val="00CC71EF"/>
    <w:rsid w:val="00CD0AB7"/>
    <w:rsid w:val="00CE4D91"/>
    <w:rsid w:val="00CE6585"/>
    <w:rsid w:val="00CE70B0"/>
    <w:rsid w:val="00CF3831"/>
    <w:rsid w:val="00CF6CF4"/>
    <w:rsid w:val="00D06254"/>
    <w:rsid w:val="00D15D18"/>
    <w:rsid w:val="00D16F20"/>
    <w:rsid w:val="00D17B3A"/>
    <w:rsid w:val="00D17CE7"/>
    <w:rsid w:val="00D200BF"/>
    <w:rsid w:val="00D20431"/>
    <w:rsid w:val="00D20502"/>
    <w:rsid w:val="00D2106F"/>
    <w:rsid w:val="00D33803"/>
    <w:rsid w:val="00D37DF2"/>
    <w:rsid w:val="00D4502D"/>
    <w:rsid w:val="00D612A0"/>
    <w:rsid w:val="00D75E49"/>
    <w:rsid w:val="00D7643F"/>
    <w:rsid w:val="00D8620A"/>
    <w:rsid w:val="00DA6B5A"/>
    <w:rsid w:val="00DB124F"/>
    <w:rsid w:val="00DB17C1"/>
    <w:rsid w:val="00DB30B4"/>
    <w:rsid w:val="00DB43A2"/>
    <w:rsid w:val="00DC344F"/>
    <w:rsid w:val="00DC4789"/>
    <w:rsid w:val="00DD0DA1"/>
    <w:rsid w:val="00DD680B"/>
    <w:rsid w:val="00DD7C7E"/>
    <w:rsid w:val="00DE3BDB"/>
    <w:rsid w:val="00DF38D8"/>
    <w:rsid w:val="00DF773B"/>
    <w:rsid w:val="00E02742"/>
    <w:rsid w:val="00E02805"/>
    <w:rsid w:val="00E05336"/>
    <w:rsid w:val="00E13294"/>
    <w:rsid w:val="00E2052F"/>
    <w:rsid w:val="00E23FE4"/>
    <w:rsid w:val="00E32F20"/>
    <w:rsid w:val="00E35DA7"/>
    <w:rsid w:val="00E363DC"/>
    <w:rsid w:val="00E364F1"/>
    <w:rsid w:val="00E46AAA"/>
    <w:rsid w:val="00E50201"/>
    <w:rsid w:val="00E5038C"/>
    <w:rsid w:val="00E50EEF"/>
    <w:rsid w:val="00E545A6"/>
    <w:rsid w:val="00E62DB9"/>
    <w:rsid w:val="00E70F7A"/>
    <w:rsid w:val="00E72738"/>
    <w:rsid w:val="00E83934"/>
    <w:rsid w:val="00E83E44"/>
    <w:rsid w:val="00E96B27"/>
    <w:rsid w:val="00EB6BE1"/>
    <w:rsid w:val="00EB6C8E"/>
    <w:rsid w:val="00EC1438"/>
    <w:rsid w:val="00ED03BC"/>
    <w:rsid w:val="00ED04A3"/>
    <w:rsid w:val="00ED5E43"/>
    <w:rsid w:val="00EE610A"/>
    <w:rsid w:val="00EE71FD"/>
    <w:rsid w:val="00EE7422"/>
    <w:rsid w:val="00EF4459"/>
    <w:rsid w:val="00F053AE"/>
    <w:rsid w:val="00F070CB"/>
    <w:rsid w:val="00F071AE"/>
    <w:rsid w:val="00F2396D"/>
    <w:rsid w:val="00F32EC3"/>
    <w:rsid w:val="00F3370A"/>
    <w:rsid w:val="00F418FA"/>
    <w:rsid w:val="00F4257F"/>
    <w:rsid w:val="00F4505F"/>
    <w:rsid w:val="00F565A6"/>
    <w:rsid w:val="00F63A7D"/>
    <w:rsid w:val="00F71264"/>
    <w:rsid w:val="00F71C4D"/>
    <w:rsid w:val="00F71D9B"/>
    <w:rsid w:val="00F741C4"/>
    <w:rsid w:val="00F74B67"/>
    <w:rsid w:val="00F77CCA"/>
    <w:rsid w:val="00F81307"/>
    <w:rsid w:val="00FA21C5"/>
    <w:rsid w:val="00FB2D85"/>
    <w:rsid w:val="00FB3E58"/>
    <w:rsid w:val="00FC3844"/>
    <w:rsid w:val="00FC67AB"/>
    <w:rsid w:val="00FC70BC"/>
    <w:rsid w:val="00FD1999"/>
    <w:rsid w:val="00FD2BDB"/>
    <w:rsid w:val="00FD3AE0"/>
    <w:rsid w:val="00FE3818"/>
    <w:rsid w:val="00FE56F8"/>
    <w:rsid w:val="00FE7C64"/>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57D8C7-D44A-430D-9FEC-0DF1E8C0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paragraph" w:styleId="Heading3">
    <w:name w:val="heading 3"/>
    <w:basedOn w:val="Normal"/>
    <w:link w:val="Heading3Char"/>
    <w:uiPriority w:val="9"/>
    <w:qFormat/>
    <w:rsid w:val="0019514B"/>
    <w:pPr>
      <w:spacing w:before="120" w:after="0" w:line="312" w:lineRule="auto"/>
      <w:outlineLvl w:val="2"/>
    </w:pPr>
    <w:rPr>
      <w:rFonts w:ascii="Verdana" w:eastAsia="Times New Roman" w:hAnsi="Verdana" w:cs="Times New Roman"/>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1506FF"/>
    <w:pPr>
      <w:ind w:left="720"/>
      <w:contextualSpacing/>
    </w:pPr>
  </w:style>
  <w:style w:type="character" w:customStyle="1" w:styleId="Heading3Char">
    <w:name w:val="Heading 3 Char"/>
    <w:basedOn w:val="DefaultParagraphFont"/>
    <w:link w:val="Heading3"/>
    <w:uiPriority w:val="9"/>
    <w:rsid w:val="0019514B"/>
    <w:rPr>
      <w:rFonts w:ascii="Verdana" w:eastAsia="Times New Roman" w:hAnsi="Verdana" w:cs="Times New Roman"/>
      <w:b/>
      <w:bCs/>
      <w:sz w:val="31"/>
      <w:szCs w:val="31"/>
    </w:rPr>
  </w:style>
  <w:style w:type="paragraph" w:customStyle="1" w:styleId="noskip">
    <w:name w:val="noskip"/>
    <w:basedOn w:val="Normal"/>
    <w:rsid w:val="0019514B"/>
    <w:pPr>
      <w:spacing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dms.net/LabelsMsds/LMDefault.aspx?pd=7607&am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m.ucdavis.edu/%20PMG/PESTNOTES/pni7462-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ipm.ucdavis.edu/%20PMG/PESTNOTES/pni7462-2.html" TargetMode="External"/><Relationship Id="rId14" Type="http://schemas.openxmlformats.org/officeDocument/2006/relationships/hyperlink" Target="http://www.greenboo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251B03-A390-42B8-8520-D646E0EC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2015-01-21T23:02:00Z</cp:lastPrinted>
  <dcterms:created xsi:type="dcterms:W3CDTF">2016-03-09T01:26:00Z</dcterms:created>
  <dcterms:modified xsi:type="dcterms:W3CDTF">2016-03-09T01:26:00Z</dcterms:modified>
</cp:coreProperties>
</file>